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E4D5"/>
  <w:body>
    <w:p w14:paraId="672A6659" w14:textId="77777777" w:rsidR="003211E1" w:rsidRPr="006E043D" w:rsidRDefault="003211E1" w:rsidP="00A649AC">
      <w:pPr>
        <w:jc w:val="both"/>
        <w:rPr>
          <w:rFonts w:ascii="Calibri" w:hAnsi="Calibri" w:cs="Calibri"/>
          <w:sz w:val="22"/>
          <w:szCs w:val="22"/>
        </w:rPr>
      </w:pPr>
    </w:p>
    <w:p w14:paraId="0C2A8CF7" w14:textId="55B52EA8" w:rsidR="5AE2A322" w:rsidRDefault="5AE2A322" w:rsidP="00A649AC">
      <w:pPr>
        <w:jc w:val="both"/>
        <w:rPr>
          <w:rFonts w:ascii="Calibri" w:hAnsi="Calibri" w:cs="Calibri"/>
          <w:sz w:val="22"/>
          <w:szCs w:val="22"/>
        </w:rPr>
      </w:pPr>
    </w:p>
    <w:p w14:paraId="3E5183AF" w14:textId="77777777" w:rsidR="00C4480D" w:rsidRPr="006E043D" w:rsidRDefault="0056760B" w:rsidP="00A649AC">
      <w:pPr>
        <w:jc w:val="both"/>
        <w:rPr>
          <w:rFonts w:ascii="Calibri" w:hAnsi="Calibri" w:cs="Calibri"/>
          <w:sz w:val="22"/>
          <w:szCs w:val="22"/>
        </w:rPr>
      </w:pPr>
      <w:r w:rsidRPr="006E043D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8DC38D7" wp14:editId="07777777">
            <wp:simplePos x="0" y="0"/>
            <wp:positionH relativeFrom="column">
              <wp:posOffset>-239395</wp:posOffset>
            </wp:positionH>
            <wp:positionV relativeFrom="paragraph">
              <wp:posOffset>-381000</wp:posOffset>
            </wp:positionV>
            <wp:extent cx="800100" cy="925830"/>
            <wp:effectExtent l="0" t="0" r="0" b="0"/>
            <wp:wrapSquare wrapText="bothSides"/>
            <wp:docPr id="2" name="Immagine 1" descr="C:\Users\test\Desktop\SEGRETERIA STUDENTI\LOGO NUOVO UNISANNIO\E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est\Desktop\SEGRETERIA STUDENTI\LOGO NUOVO UNISANNIO\Emble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99A" w:rsidRPr="006E043D">
        <w:rPr>
          <w:rFonts w:ascii="Calibri" w:hAnsi="Calibri" w:cs="Calibri"/>
          <w:sz w:val="22"/>
          <w:szCs w:val="22"/>
        </w:rPr>
        <w:t>UNIVERSITA’ DEGLI STUDI DEL SANNIO</w:t>
      </w:r>
    </w:p>
    <w:p w14:paraId="4F42733E" w14:textId="6145407B" w:rsidR="00C4480D" w:rsidRPr="006E043D" w:rsidRDefault="5AE2A322" w:rsidP="00A649AC">
      <w:pPr>
        <w:jc w:val="both"/>
        <w:rPr>
          <w:rFonts w:ascii="Calibri" w:hAnsi="Calibri" w:cs="Calibri"/>
          <w:sz w:val="22"/>
          <w:szCs w:val="22"/>
        </w:rPr>
      </w:pPr>
      <w:r w:rsidRPr="5AE2A322">
        <w:rPr>
          <w:rFonts w:ascii="Calibri" w:hAnsi="Calibri" w:cs="Calibri"/>
          <w:sz w:val="22"/>
          <w:szCs w:val="22"/>
        </w:rPr>
        <w:t>Settore Ricerca e Mercato</w:t>
      </w:r>
    </w:p>
    <w:p w14:paraId="05C75121" w14:textId="77777777" w:rsidR="00B7799A" w:rsidRPr="006E043D" w:rsidRDefault="00C4480D" w:rsidP="00A649A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6E043D">
        <w:rPr>
          <w:rFonts w:ascii="Calibri" w:hAnsi="Calibri" w:cs="Calibri"/>
          <w:sz w:val="22"/>
          <w:szCs w:val="22"/>
        </w:rPr>
        <w:t>Unità Organizzativa Trasferimento Tecnologico e Mercato</w:t>
      </w:r>
      <w:r w:rsidR="008A2135" w:rsidRPr="006E043D">
        <w:rPr>
          <w:rFonts w:ascii="Calibri" w:hAnsi="Calibri" w:cs="Calibri"/>
          <w:sz w:val="22"/>
          <w:szCs w:val="22"/>
        </w:rPr>
        <w:t xml:space="preserve"> </w:t>
      </w:r>
    </w:p>
    <w:p w14:paraId="0A37501D" w14:textId="77777777" w:rsidR="00B7799A" w:rsidRDefault="00B7799A" w:rsidP="00A649AC">
      <w:pPr>
        <w:jc w:val="both"/>
        <w:rPr>
          <w:rFonts w:ascii="Calibri" w:hAnsi="Calibri" w:cs="Calibri"/>
          <w:sz w:val="22"/>
          <w:szCs w:val="22"/>
        </w:rPr>
      </w:pPr>
    </w:p>
    <w:p w14:paraId="7A600033" w14:textId="7FEC5CC8" w:rsidR="00446DB4" w:rsidRDefault="5AE2A322" w:rsidP="00446DB4">
      <w:pPr>
        <w:spacing w:before="120"/>
        <w:jc w:val="both"/>
        <w:rPr>
          <w:rFonts w:ascii="Calibri" w:hAnsi="Calibri" w:cs="Calibri"/>
          <w:b/>
          <w:bCs/>
          <w:color w:val="006666"/>
          <w:sz w:val="22"/>
          <w:szCs w:val="22"/>
        </w:rPr>
      </w:pPr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>Avviso 1</w:t>
      </w:r>
      <w:r w:rsidR="00AC01BE">
        <w:rPr>
          <w:rFonts w:ascii="Calibri" w:hAnsi="Calibri" w:cs="Calibri"/>
          <w:b/>
          <w:bCs/>
          <w:color w:val="006666"/>
          <w:sz w:val="22"/>
          <w:szCs w:val="22"/>
        </w:rPr>
        <w:t>7</w:t>
      </w:r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>/</w:t>
      </w:r>
      <w:r w:rsidR="00AC01BE">
        <w:rPr>
          <w:rFonts w:ascii="Calibri" w:hAnsi="Calibri" w:cs="Calibri"/>
          <w:b/>
          <w:bCs/>
          <w:color w:val="006666"/>
          <w:sz w:val="22"/>
          <w:szCs w:val="22"/>
        </w:rPr>
        <w:t>3_</w:t>
      </w:r>
      <w:r w:rsidR="00594B07">
        <w:rPr>
          <w:rFonts w:ascii="Calibri" w:hAnsi="Calibri" w:cs="Calibri"/>
          <w:b/>
          <w:bCs/>
          <w:color w:val="006666"/>
          <w:sz w:val="22"/>
          <w:szCs w:val="22"/>
        </w:rPr>
        <w:t>12</w:t>
      </w:r>
      <w:r w:rsidR="00A94EB7">
        <w:rPr>
          <w:rFonts w:ascii="Calibri" w:hAnsi="Calibri" w:cs="Calibri"/>
          <w:b/>
          <w:bCs/>
          <w:color w:val="006666"/>
          <w:sz w:val="22"/>
          <w:szCs w:val="22"/>
        </w:rPr>
        <w:t>_</w:t>
      </w:r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 xml:space="preserve">2021 : NEWS SU BANDI, EVENTI PER IL TRASFERIMENTO TECNOLOGICO </w:t>
      </w:r>
    </w:p>
    <w:p w14:paraId="7A9E629F" w14:textId="77777777" w:rsidR="00AC01BE" w:rsidRDefault="00AC01BE" w:rsidP="00AC01BE">
      <w:pPr>
        <w:pStyle w:val="Titolo2"/>
        <w:textAlignment w:val="top"/>
        <w:rPr>
          <w:rFonts w:ascii="Arial" w:hAnsi="Arial" w:cs="Arial"/>
          <w:b w:val="0"/>
          <w:bCs w:val="0"/>
          <w:color w:val="212D50"/>
          <w:sz w:val="33"/>
          <w:szCs w:val="33"/>
        </w:rPr>
      </w:pPr>
      <w:r>
        <w:rPr>
          <w:rStyle w:val="classenews3"/>
          <w:rFonts w:ascii="Arial" w:hAnsi="Arial" w:cs="Arial"/>
          <w:b w:val="0"/>
          <w:bCs w:val="0"/>
          <w:color w:val="212D50"/>
          <w:sz w:val="33"/>
          <w:szCs w:val="33"/>
          <w:bdr w:val="none" w:sz="0" w:space="0" w:color="auto" w:frame="1"/>
        </w:rPr>
        <w:t>BANDI</w:t>
      </w:r>
    </w:p>
    <w:p w14:paraId="48A26481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0" w:tgtFrame="_blank" w:tooltip="" w:history="1">
        <w:r>
          <w:rPr>
            <w:rStyle w:val="Collegamentoipertestuale"/>
            <w:color w:val="212D50"/>
            <w:sz w:val="24"/>
            <w:szCs w:val="24"/>
          </w:rPr>
          <w:t xml:space="preserve">"A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Soil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</w:t>
        </w:r>
        <w:r>
          <w:rPr>
            <w:rStyle w:val="Collegamentoipertestuale"/>
            <w:color w:val="212D50"/>
            <w:sz w:val="24"/>
            <w:szCs w:val="24"/>
          </w:rPr>
          <w:t>Deal for Europe": la Commissione europea ricerca esperti valutatori</w:t>
        </w:r>
      </w:hyperlink>
    </w:p>
    <w:p w14:paraId="435CBA19" w14:textId="18F67478" w:rsidR="00AC01BE" w:rsidRP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color w:val="4A4A4A"/>
          <w:sz w:val="21"/>
          <w:szCs w:val="21"/>
        </w:rPr>
        <w:t>Il bando mira a selezionare esperti per valutare e finanziare le migliori idee innovative che potrebbero far progredire la protezione e il ripristino dei suoli</w:t>
      </w:r>
    </w:p>
    <w:p w14:paraId="41DEDDA2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49E1B94A" w14:textId="77777777" w:rsidR="00AC01BE" w:rsidRP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  <w:lang w:val="en-US"/>
        </w:rPr>
      </w:pPr>
      <w:hyperlink r:id="rId11" w:tgtFrame="_blank" w:tooltip="" w:history="1">
        <w:r w:rsidRPr="00AC01BE">
          <w:rPr>
            <w:rStyle w:val="Collegamentoipertestuale"/>
            <w:color w:val="212D50"/>
            <w:sz w:val="24"/>
            <w:szCs w:val="24"/>
            <w:lang w:val="en-US"/>
          </w:rPr>
          <w:t xml:space="preserve">Open Call: </w:t>
        </w:r>
        <w:r w:rsidRPr="00AC01BE">
          <w:rPr>
            <w:rStyle w:val="Collegamentoipertestuale"/>
            <w:color w:val="212D50"/>
            <w:sz w:val="24"/>
            <w:szCs w:val="24"/>
            <w:lang w:val="en-US"/>
          </w:rPr>
          <w:t>J</w:t>
        </w:r>
        <w:r w:rsidRPr="00AC01BE">
          <w:rPr>
            <w:rStyle w:val="Collegamentoipertestuale"/>
            <w:color w:val="212D50"/>
            <w:sz w:val="24"/>
            <w:szCs w:val="24"/>
            <w:lang w:val="en-US"/>
          </w:rPr>
          <w:t>oin the EIC-EIT Climate Race to Net-zero</w:t>
        </w:r>
      </w:hyperlink>
    </w:p>
    <w:p w14:paraId="77D6BBDC" w14:textId="738E1A41" w:rsidR="00AC01BE" w:rsidRP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color w:val="4A4A4A"/>
          <w:sz w:val="21"/>
          <w:szCs w:val="21"/>
        </w:rPr>
        <w:t>Il bando permetterà di capire, misurare e prevedere come il prodotto o servizio proposto dai candidati mitiga il cambiamento climatico</w:t>
      </w:r>
    </w:p>
    <w:p w14:paraId="2D922FAB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704E710F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color w:val="353535"/>
          <w:sz w:val="24"/>
          <w:szCs w:val="24"/>
        </w:rPr>
        <w:fldChar w:fldCharType="begin"/>
      </w:r>
      <w:r>
        <w:rPr>
          <w:color w:val="353535"/>
          <w:sz w:val="24"/>
          <w:szCs w:val="24"/>
        </w:rPr>
        <w:instrText xml:space="preserve"> HYPERLINK "https://first.art-er.it/_aster_/viewNews/53318/cancro-annunciato-bando-eu4health-per-programmi-screening" \o "" \t "_blank" </w:instrText>
      </w:r>
      <w:r>
        <w:rPr>
          <w:color w:val="353535"/>
          <w:sz w:val="24"/>
          <w:szCs w:val="24"/>
        </w:rPr>
        <w:fldChar w:fldCharType="separate"/>
      </w:r>
      <w:r>
        <w:rPr>
          <w:rStyle w:val="Collegamentoipertestuale"/>
          <w:color w:val="212D50"/>
          <w:sz w:val="24"/>
          <w:szCs w:val="24"/>
        </w:rPr>
        <w:t>Cancro: annunciato un bando EU4Health per programmi di screening</w:t>
      </w:r>
      <w:r>
        <w:rPr>
          <w:color w:val="353535"/>
          <w:sz w:val="24"/>
          <w:szCs w:val="24"/>
        </w:rPr>
        <w:fldChar w:fldCharType="end"/>
      </w:r>
    </w:p>
    <w:p w14:paraId="6EEC8E72" w14:textId="0C543C2C" w:rsidR="00AC01BE" w:rsidRP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color w:val="4A4A4A"/>
          <w:sz w:val="21"/>
          <w:szCs w:val="21"/>
        </w:rPr>
        <w:t xml:space="preserve">Il bando mira a sostenere l'accreditamento e la certificazione dei sistemi di garanzia della qualità dei programmi di screening del cancro al seno, </w:t>
      </w:r>
      <w:proofErr w:type="spellStart"/>
      <w:r>
        <w:rPr>
          <w:color w:val="4A4A4A"/>
          <w:sz w:val="21"/>
          <w:szCs w:val="21"/>
        </w:rPr>
        <w:t>colorettale</w:t>
      </w:r>
      <w:proofErr w:type="spellEnd"/>
      <w:r>
        <w:rPr>
          <w:color w:val="4A4A4A"/>
          <w:sz w:val="21"/>
          <w:szCs w:val="21"/>
        </w:rPr>
        <w:t xml:space="preserve"> e della cervice</w:t>
      </w:r>
    </w:p>
    <w:p w14:paraId="169510DF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19AD2038" w14:textId="77777777" w:rsidR="00791D86" w:rsidRDefault="00AC01BE" w:rsidP="00791D86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2" w:tgtFrame="_blank" w:tooltip="" w:history="1">
        <w:r>
          <w:rPr>
            <w:rStyle w:val="Collegamentoipertestuale"/>
            <w:color w:val="212D50"/>
            <w:sz w:val="24"/>
            <w:szCs w:val="24"/>
          </w:rPr>
          <w:t>M</w:t>
        </w:r>
        <w:r>
          <w:rPr>
            <w:rStyle w:val="Collegamentoipertestuale"/>
            <w:color w:val="212D50"/>
            <w:sz w:val="24"/>
            <w:szCs w:val="24"/>
          </w:rPr>
          <w:t>e</w:t>
        </w:r>
        <w:r>
          <w:rPr>
            <w:rStyle w:val="Collegamentoipertestuale"/>
            <w:color w:val="212D50"/>
            <w:sz w:val="24"/>
            <w:szCs w:val="24"/>
          </w:rPr>
          <w:t xml:space="preserve">dicina personalizzata: aperto il quinto bando ERA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PerMed</w:t>
        </w:r>
      </w:hyperlink>
      <w:proofErr w:type="spellEnd"/>
    </w:p>
    <w:p w14:paraId="18E75390" w14:textId="21B9CBE7" w:rsidR="00AC01BE" w:rsidRPr="00791D86" w:rsidRDefault="00AC01BE" w:rsidP="00791D86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color w:val="4A4A4A"/>
          <w:sz w:val="21"/>
          <w:szCs w:val="21"/>
        </w:rPr>
        <w:t>La call mira a promuovere la ricerca sulla prevenzione nella medicina personalizzata</w:t>
      </w:r>
    </w:p>
    <w:p w14:paraId="6FD0224D" w14:textId="77777777" w:rsidR="00791D86" w:rsidRDefault="00791D86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6463D91E" w14:textId="77777777" w:rsidR="00791D86" w:rsidRDefault="00AC01BE" w:rsidP="00791D86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3" w:tgtFrame="_blank" w:tooltip="" w:history="1">
        <w:r>
          <w:rPr>
            <w:rStyle w:val="Collegamentoipertestuale"/>
            <w:color w:val="212D50"/>
            <w:sz w:val="24"/>
            <w:szCs w:val="24"/>
          </w:rPr>
          <w:t xml:space="preserve">Progetto REACH: 2° Open Call per soluzioni innovative basate sull'utilizzo dei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BigData</w:t>
        </w:r>
      </w:hyperlink>
      <w:proofErr w:type="spellEnd"/>
    </w:p>
    <w:p w14:paraId="50802803" w14:textId="658D35E7" w:rsidR="00AC01BE" w:rsidRPr="00791D86" w:rsidRDefault="00AC01BE" w:rsidP="00791D86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color w:val="4A4A4A"/>
          <w:sz w:val="21"/>
          <w:szCs w:val="21"/>
        </w:rPr>
        <w:t>REACH offre un programma di incubazione per startup e PMI per sperimentare soluzioni sicure e affidabili basate su dati industriali e personali</w:t>
      </w:r>
    </w:p>
    <w:p w14:paraId="7559CF3C" w14:textId="77777777" w:rsidR="00791D86" w:rsidRDefault="00791D86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13EFEE8C" w14:textId="77777777" w:rsidR="00791D86" w:rsidRDefault="00AC01BE" w:rsidP="00791D86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4" w:tgtFrame="_blank" w:tooltip="" w:history="1">
        <w:r>
          <w:rPr>
            <w:rStyle w:val="Collegamentoipertestuale"/>
            <w:color w:val="212D50"/>
            <w:sz w:val="24"/>
            <w:szCs w:val="24"/>
          </w:rPr>
          <w:t>Pubblicato il bando Erasmus+ 2022 per le università europee</w:t>
        </w:r>
      </w:hyperlink>
    </w:p>
    <w:p w14:paraId="114F4D54" w14:textId="769F23F5" w:rsidR="00AC01BE" w:rsidRPr="00791D86" w:rsidRDefault="00AC01BE" w:rsidP="00791D86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color w:val="4A4A4A"/>
          <w:sz w:val="21"/>
          <w:szCs w:val="21"/>
        </w:rPr>
        <w:t>L'iniziativa mira a innescare e approfondire la cooperazione istituzionale transnazionale tra istituti di istruzione superiore</w:t>
      </w:r>
    </w:p>
    <w:p w14:paraId="2A5640E5" w14:textId="77777777" w:rsidR="00AC01BE" w:rsidRDefault="00AC01BE" w:rsidP="00AC01BE">
      <w:pPr>
        <w:pStyle w:val="Titolo2"/>
        <w:textAlignment w:val="top"/>
        <w:rPr>
          <w:rFonts w:ascii="Arial" w:hAnsi="Arial" w:cs="Arial"/>
          <w:b w:val="0"/>
          <w:bCs w:val="0"/>
          <w:color w:val="212D50"/>
          <w:sz w:val="33"/>
          <w:szCs w:val="33"/>
        </w:rPr>
      </w:pPr>
      <w:r>
        <w:rPr>
          <w:rStyle w:val="classenews2"/>
          <w:rFonts w:ascii="Arial" w:hAnsi="Arial" w:cs="Arial"/>
          <w:b w:val="0"/>
          <w:bCs w:val="0"/>
          <w:color w:val="212D50"/>
          <w:sz w:val="33"/>
          <w:szCs w:val="33"/>
          <w:bdr w:val="none" w:sz="0" w:space="0" w:color="auto" w:frame="1"/>
        </w:rPr>
        <w:t>RISULTATI</w:t>
      </w:r>
    </w:p>
    <w:p w14:paraId="19658106" w14:textId="77777777" w:rsidR="00791D86" w:rsidRDefault="00AC01BE" w:rsidP="00791D86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5" w:tgtFrame="_blank" w:tooltip="" w:history="1">
        <w:r>
          <w:rPr>
            <w:rStyle w:val="Collegamentoipertestuale"/>
            <w:color w:val="212D50"/>
            <w:sz w:val="24"/>
            <w:szCs w:val="24"/>
          </w:rPr>
          <w:t xml:space="preserve">Appalti pubblici innovativi: annunciati i vincitori degli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Innovation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Procurement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Awards</w:t>
        </w:r>
      </w:hyperlink>
    </w:p>
    <w:p w14:paraId="24D3175E" w14:textId="66137022" w:rsidR="00AC01BE" w:rsidRPr="00791D86" w:rsidRDefault="00AC01BE" w:rsidP="00791D86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color w:val="4A4A4A"/>
          <w:sz w:val="21"/>
          <w:szCs w:val="21"/>
        </w:rPr>
        <w:t>Si tratta di tre premi che mirano a sostenere gli sforzi degli acquirenti pubblici e privati di tutta Europa in materia di appalti per l'innovazione e di procedure di appalto innovative</w:t>
      </w:r>
    </w:p>
    <w:p w14:paraId="12C1C7F5" w14:textId="77777777" w:rsidR="00791D86" w:rsidRDefault="00791D86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16CA8B3E" w14:textId="77777777" w:rsidR="00791D86" w:rsidRDefault="00AC01BE" w:rsidP="00791D86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6" w:tgtFrame="_blank" w:tooltip="" w:history="1">
        <w:r>
          <w:rPr>
            <w:rStyle w:val="Collegamentoipertestuale"/>
            <w:color w:val="212D50"/>
            <w:sz w:val="24"/>
            <w:szCs w:val="24"/>
          </w:rPr>
          <w:t>Capi</w:t>
        </w:r>
        <w:r>
          <w:rPr>
            <w:rStyle w:val="Collegamentoipertestuale"/>
            <w:color w:val="212D50"/>
            <w:sz w:val="24"/>
            <w:szCs w:val="24"/>
          </w:rPr>
          <w:t>t</w:t>
        </w:r>
        <w:r>
          <w:rPr>
            <w:rStyle w:val="Collegamentoipertestuale"/>
            <w:color w:val="212D50"/>
            <w:sz w:val="24"/>
            <w:szCs w:val="24"/>
          </w:rPr>
          <w:t xml:space="preserve">ale europea dell'innovazione: annunciate le città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vincitrici</w:t>
        </w:r>
      </w:hyperlink>
      <w:proofErr w:type="spellEnd"/>
    </w:p>
    <w:p w14:paraId="5ADDA3BB" w14:textId="734C94C0" w:rsidR="00AC01BE" w:rsidRPr="00791D86" w:rsidRDefault="00AC01BE" w:rsidP="00791D86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color w:val="4A4A4A"/>
          <w:sz w:val="21"/>
          <w:szCs w:val="21"/>
        </w:rPr>
        <w:t>L’</w:t>
      </w:r>
      <w:proofErr w:type="spellStart"/>
      <w:r>
        <w:rPr>
          <w:color w:val="4A4A4A"/>
          <w:sz w:val="21"/>
          <w:szCs w:val="21"/>
        </w:rPr>
        <w:t>European</w:t>
      </w:r>
      <w:proofErr w:type="spellEnd"/>
      <w:r>
        <w:rPr>
          <w:color w:val="4A4A4A"/>
          <w:sz w:val="21"/>
          <w:szCs w:val="21"/>
        </w:rPr>
        <w:t xml:space="preserve"> Capital of </w:t>
      </w:r>
      <w:proofErr w:type="spellStart"/>
      <w:r>
        <w:rPr>
          <w:color w:val="4A4A4A"/>
          <w:sz w:val="21"/>
          <w:szCs w:val="21"/>
        </w:rPr>
        <w:t>Innovation</w:t>
      </w:r>
      <w:proofErr w:type="spellEnd"/>
      <w:r>
        <w:rPr>
          <w:color w:val="4A4A4A"/>
          <w:sz w:val="21"/>
          <w:szCs w:val="21"/>
        </w:rPr>
        <w:t xml:space="preserve"> Awards è un premio annuale di riconoscimento assegnato alle città europee che meglio promuovono l'innovazione nelle loro comunità</w:t>
      </w:r>
    </w:p>
    <w:p w14:paraId="5BF371AD" w14:textId="77777777" w:rsidR="00791D86" w:rsidRDefault="00791D86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74D5DCBF" w14:textId="77777777" w:rsidR="00791D86" w:rsidRDefault="00AC01BE" w:rsidP="00791D86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7" w:tgtFrame="_blank" w:tooltip="" w:history="1">
        <w:r>
          <w:rPr>
            <w:rStyle w:val="Collegamentoipertestuale"/>
            <w:color w:val="212D50"/>
            <w:sz w:val="24"/>
            <w:szCs w:val="24"/>
          </w:rPr>
          <w:t xml:space="preserve">ERC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Synergy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Grants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2022: ricevute complessivamente 358 proposte</w:t>
        </w:r>
      </w:hyperlink>
    </w:p>
    <w:p w14:paraId="245EEEBA" w14:textId="4B82758F" w:rsidR="00AC01BE" w:rsidRPr="00791D86" w:rsidRDefault="00AC01BE" w:rsidP="00791D86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color w:val="4A4A4A"/>
          <w:sz w:val="21"/>
          <w:szCs w:val="21"/>
        </w:rPr>
        <w:t>In totale, 1.192 ricercatori di 1.041 istituzioni ospitanti hanno fatto domanda. Aumenta la presenza delle donne rispetto allo scorso anno</w:t>
      </w:r>
    </w:p>
    <w:p w14:paraId="68F92465" w14:textId="77777777" w:rsidR="00AC01BE" w:rsidRDefault="00AC01BE" w:rsidP="00AC01BE">
      <w:pPr>
        <w:pStyle w:val="Titolo2"/>
        <w:textAlignment w:val="top"/>
        <w:rPr>
          <w:rFonts w:ascii="Arial" w:hAnsi="Arial" w:cs="Arial"/>
          <w:b w:val="0"/>
          <w:bCs w:val="0"/>
          <w:color w:val="212D50"/>
          <w:sz w:val="33"/>
          <w:szCs w:val="33"/>
        </w:rPr>
      </w:pPr>
      <w:r>
        <w:rPr>
          <w:rStyle w:val="classenews8"/>
          <w:rFonts w:ascii="Arial" w:hAnsi="Arial" w:cs="Arial"/>
          <w:b w:val="0"/>
          <w:bCs w:val="0"/>
          <w:color w:val="212D50"/>
          <w:sz w:val="33"/>
          <w:szCs w:val="33"/>
          <w:bdr w:val="none" w:sz="0" w:space="0" w:color="auto" w:frame="1"/>
        </w:rPr>
        <w:t>POLITICA GENERALE</w:t>
      </w:r>
    </w:p>
    <w:p w14:paraId="38F613D4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8" w:tgtFrame="_blank" w:tooltip="" w:history="1">
        <w:r>
          <w:rPr>
            <w:rStyle w:val="Collegamentoipertestuale"/>
            <w:color w:val="212D50"/>
            <w:sz w:val="24"/>
            <w:szCs w:val="24"/>
          </w:rPr>
          <w:t>Energia: online consultazione per Strategia europea sull'impegno energetico internazionale</w:t>
        </w:r>
      </w:hyperlink>
    </w:p>
    <w:p w14:paraId="53637D63" w14:textId="77777777" w:rsidR="00AC01BE" w:rsidRDefault="00AC01BE" w:rsidP="00AC01BE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L'UE rimodellerà la sua diplomazia energetica per rafforzare l'accesso a forniture energetiche sostenibili, economiche e sicure</w:t>
      </w:r>
    </w:p>
    <w:p w14:paraId="2ACE22D9" w14:textId="77777777" w:rsidR="00AC01BE" w:rsidRDefault="00AC01BE" w:rsidP="00AC01BE">
      <w:pPr>
        <w:pStyle w:val="Titolo2"/>
        <w:textAlignment w:val="top"/>
        <w:rPr>
          <w:rFonts w:ascii="Arial" w:hAnsi="Arial" w:cs="Arial"/>
          <w:b w:val="0"/>
          <w:bCs w:val="0"/>
          <w:color w:val="212D50"/>
          <w:sz w:val="33"/>
          <w:szCs w:val="33"/>
        </w:rPr>
      </w:pPr>
      <w:r>
        <w:rPr>
          <w:rStyle w:val="classenews6"/>
          <w:rFonts w:ascii="Arial" w:hAnsi="Arial" w:cs="Arial"/>
          <w:b w:val="0"/>
          <w:bCs w:val="0"/>
          <w:color w:val="212D50"/>
          <w:sz w:val="33"/>
          <w:szCs w:val="33"/>
          <w:bdr w:val="none" w:sz="0" w:space="0" w:color="auto" w:frame="1"/>
        </w:rPr>
        <w:t>INFORMAZIONE</w:t>
      </w:r>
    </w:p>
    <w:p w14:paraId="411B972E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19" w:tgtFrame="_blank" w:tooltip="" w:history="1">
        <w:r>
          <w:rPr>
            <w:rStyle w:val="Collegamentoipertestuale"/>
            <w:color w:val="212D50"/>
            <w:sz w:val="24"/>
            <w:szCs w:val="24"/>
          </w:rPr>
          <w:t xml:space="preserve">Digitalizzazione: da ISA² a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Interoperable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Europe per rafforzare l’interoperabilità in Europa</w:t>
        </w:r>
      </w:hyperlink>
    </w:p>
    <w:p w14:paraId="5A8389F7" w14:textId="77777777" w:rsidR="00AC01BE" w:rsidRDefault="00AC01BE" w:rsidP="00AC01BE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proofErr w:type="spellStart"/>
      <w:r>
        <w:rPr>
          <w:rFonts w:ascii="Arial" w:hAnsi="Arial" w:cs="Arial"/>
          <w:color w:val="4A4A4A"/>
          <w:sz w:val="21"/>
          <w:szCs w:val="21"/>
        </w:rPr>
        <w:t>Interoperable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Europe sostiene lo sviluppo di soluzioni digitali per migliorare i servizi pubblici e consentire la collaborazione transfrontaliera</w:t>
      </w:r>
    </w:p>
    <w:p w14:paraId="7430E572" w14:textId="77777777" w:rsidR="00791D86" w:rsidRDefault="00AC01BE" w:rsidP="00791D86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0" w:tgtFrame="_blank" w:tooltip="" w:history="1">
        <w:r>
          <w:rPr>
            <w:rStyle w:val="Collegamentoipertestuale"/>
            <w:color w:val="212D50"/>
            <w:sz w:val="24"/>
            <w:szCs w:val="24"/>
          </w:rPr>
          <w:t>LIFE: più di 290 milioni di euro per nuovi progetti su natura, ambiente e azione climatica</w:t>
        </w:r>
      </w:hyperlink>
    </w:p>
    <w:p w14:paraId="47822C53" w14:textId="12DF3BD4" w:rsidR="00AC01BE" w:rsidRPr="00791D86" w:rsidRDefault="00AC01BE" w:rsidP="00791D86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color w:val="4A4A4A"/>
          <w:sz w:val="21"/>
          <w:szCs w:val="21"/>
        </w:rPr>
        <w:t>I nuovi progetti LIFE aiuteranno l'Europa a diventare un continente neutrale dal punto di vista climatico entro il 2050</w:t>
      </w:r>
    </w:p>
    <w:p w14:paraId="1906FFC5" w14:textId="77777777" w:rsidR="00791D86" w:rsidRDefault="00791D86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67EB392E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1" w:tgtFrame="_blank" w:tooltip="" w:history="1">
        <w:r>
          <w:rPr>
            <w:rStyle w:val="Collegamentoipertestuale"/>
            <w:color w:val="212D50"/>
            <w:sz w:val="24"/>
            <w:szCs w:val="24"/>
          </w:rPr>
          <w:t>A</w:t>
        </w:r>
        <w:r>
          <w:rPr>
            <w:rStyle w:val="Collegamentoipertestuale"/>
            <w:color w:val="212D50"/>
            <w:sz w:val="24"/>
            <w:szCs w:val="24"/>
          </w:rPr>
          <w:t>i</w:t>
        </w:r>
        <w:r>
          <w:rPr>
            <w:rStyle w:val="Collegamentoipertestuale"/>
            <w:color w:val="212D50"/>
            <w:sz w:val="24"/>
            <w:szCs w:val="24"/>
          </w:rPr>
          <w:t>uti di Stato: adottata la comunicazione a favore degli IPCEI (importanti progetti di comune interesse europeo)</w:t>
        </w:r>
      </w:hyperlink>
    </w:p>
    <w:p w14:paraId="45FD8010" w14:textId="77777777" w:rsidR="00AC01BE" w:rsidRDefault="00AC01BE" w:rsidP="00AC01BE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 xml:space="preserve">Gli IPCEI mobiliteranno investimenti per innovazioni d’avanguardia nei settori dell'idrogeno, del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cloud</w:t>
      </w:r>
      <w:proofErr w:type="spellEnd"/>
      <w:r>
        <w:rPr>
          <w:rFonts w:ascii="Arial" w:hAnsi="Arial" w:cs="Arial"/>
          <w:color w:val="4A4A4A"/>
          <w:sz w:val="21"/>
          <w:szCs w:val="21"/>
        </w:rPr>
        <w:t>, della salute e della microelettronica</w:t>
      </w:r>
    </w:p>
    <w:p w14:paraId="3C8EF48B" w14:textId="77777777" w:rsidR="00791D86" w:rsidRDefault="00791D86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2926C44C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2" w:tgtFrame="_blank" w:tooltip="" w:history="1">
        <w:r>
          <w:rPr>
            <w:rStyle w:val="Collegamentoipertestuale"/>
            <w:color w:val="212D50"/>
            <w:sz w:val="24"/>
            <w:szCs w:val="24"/>
          </w:rPr>
          <w:t>E</w:t>
        </w:r>
        <w:r>
          <w:rPr>
            <w:rStyle w:val="Collegamentoipertestuale"/>
            <w:color w:val="212D50"/>
            <w:sz w:val="24"/>
            <w:szCs w:val="24"/>
          </w:rPr>
          <w:t>U</w:t>
        </w:r>
        <w:r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Prize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for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Women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Innovators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2021: annunciate le vincitrici</w:t>
        </w:r>
      </w:hyperlink>
    </w:p>
    <w:p w14:paraId="4F457352" w14:textId="77777777" w:rsidR="00AC01BE" w:rsidRDefault="00AC01BE" w:rsidP="00AC01BE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Il premio è assegnato alle donne innovatrici che hanno fondato un'azienda di successo o portato la propria innovazione sul mercato</w:t>
      </w:r>
    </w:p>
    <w:p w14:paraId="53485961" w14:textId="77777777" w:rsidR="00791D86" w:rsidRDefault="00791D86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3665F738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3" w:tgtFrame="_blank" w:tooltip="" w:history="1">
        <w:r>
          <w:rPr>
            <w:rStyle w:val="Collegamentoipertestuale"/>
            <w:color w:val="212D50"/>
            <w:sz w:val="24"/>
            <w:szCs w:val="24"/>
          </w:rPr>
          <w:t>Spazio europeo della ricerca: la Commissione accoglie il "Patto per la ricerca e l'innovazione in Europa"</w:t>
        </w:r>
      </w:hyperlink>
    </w:p>
    <w:p w14:paraId="00C9DE70" w14:textId="77777777" w:rsidR="00AC01BE" w:rsidRDefault="00AC01BE" w:rsidP="00AC01BE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 xml:space="preserve">Il Consiglio dell'Unione europea ha adottato una raccomandazione sul "Patto per la ricerca e l'innovazione in Europa" e le sue conclusioni in merito alla futura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governance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dello Spazio europeo della ricerca</w:t>
      </w:r>
    </w:p>
    <w:p w14:paraId="1999B2C3" w14:textId="77777777" w:rsidR="00791D86" w:rsidRDefault="00791D86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5B671FEA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4" w:tgtFrame="_blank" w:tooltip="" w:history="1">
        <w:r>
          <w:rPr>
            <w:rStyle w:val="Collegamentoipertestuale"/>
            <w:color w:val="212D50"/>
            <w:sz w:val="24"/>
            <w:szCs w:val="24"/>
          </w:rPr>
          <w:t>"Lo spazio per tutti": il Consiglio adotta le sue conclusioni</w:t>
        </w:r>
      </w:hyperlink>
    </w:p>
    <w:p w14:paraId="1E403AD0" w14:textId="77777777" w:rsidR="00AC01BE" w:rsidRDefault="00AC01BE" w:rsidP="00AC01BE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 xml:space="preserve">I ministri hanno adottato le conclusioni del Consiglio "Lo spazio per tutti", in cui evidenziano l'importanza della partecipazione degli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stakeholders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da tutti gli Stati membri nel settore spaziale</w:t>
      </w:r>
    </w:p>
    <w:p w14:paraId="386B921F" w14:textId="77777777" w:rsidR="00791D86" w:rsidRDefault="00791D86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211D0499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5" w:tgtFrame="_blank" w:tooltip="" w:history="1">
        <w:r>
          <w:rPr>
            <w:rStyle w:val="Collegamentoipertestuale"/>
            <w:color w:val="212D50"/>
            <w:sz w:val="24"/>
            <w:szCs w:val="24"/>
          </w:rPr>
          <w:t>La Commissione europea lancia i cruscotti della resilienza</w:t>
        </w:r>
      </w:hyperlink>
    </w:p>
    <w:p w14:paraId="71461C8C" w14:textId="77777777" w:rsidR="00AC01BE" w:rsidRDefault="00AC01BE" w:rsidP="00AC01BE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Si tratta di una serie di indicatori e informazioni per aiutare i Paesi dell'UE ad identificare le loro capacità e vulnerabilità nei loro processi di transizione</w:t>
      </w:r>
    </w:p>
    <w:p w14:paraId="11D17A58" w14:textId="77777777" w:rsidR="00791D86" w:rsidRDefault="00791D86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20713AF1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6" w:tgtFrame="_blank" w:tooltip="" w:history="1">
        <w:r>
          <w:rPr>
            <w:rStyle w:val="Collegamentoipertestuale"/>
            <w:color w:val="212D50"/>
            <w:sz w:val="24"/>
            <w:szCs w:val="24"/>
          </w:rPr>
          <w:t>MISE: istitui</w:t>
        </w:r>
        <w:r>
          <w:rPr>
            <w:rStyle w:val="Collegamentoipertestuale"/>
            <w:color w:val="212D50"/>
            <w:sz w:val="24"/>
            <w:szCs w:val="24"/>
          </w:rPr>
          <w:t>t</w:t>
        </w:r>
        <w:r>
          <w:rPr>
            <w:rStyle w:val="Collegamentoipertestuale"/>
            <w:color w:val="212D50"/>
            <w:sz w:val="24"/>
            <w:szCs w:val="24"/>
          </w:rPr>
          <w:t>o fondo da 40 milioni dedicato alle PMI creative</w:t>
        </w:r>
      </w:hyperlink>
    </w:p>
    <w:p w14:paraId="32EF04E5" w14:textId="77777777" w:rsidR="00AC01BE" w:rsidRDefault="00AC01BE" w:rsidP="00AC01BE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L’obiettivo è promuovere una rinnovata imprenditorialità e lo sviluppo del settore, con interventi di sostegno nel capitale sociale, contributi a fondo perduto e finanziamenti agevolativi</w:t>
      </w:r>
    </w:p>
    <w:p w14:paraId="2C4F3599" w14:textId="77777777" w:rsidR="00791D86" w:rsidRDefault="00791D86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3BB7BE63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7" w:tgtFrame="_blank" w:tooltip="" w:history="1">
        <w:proofErr w:type="spellStart"/>
        <w:r>
          <w:rPr>
            <w:rStyle w:val="Collegamentoipertestuale"/>
            <w:color w:val="212D50"/>
            <w:sz w:val="24"/>
            <w:szCs w:val="24"/>
          </w:rPr>
          <w:t>NextGenerationEU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>: nuove regole per una ripresa economica trasparente</w:t>
        </w:r>
      </w:hyperlink>
    </w:p>
    <w:p w14:paraId="130FBB34" w14:textId="77777777" w:rsidR="00AC01BE" w:rsidRDefault="00AC01BE" w:rsidP="00AC01BE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Le regole stabiliscono degli indicatori comuni per consentire agli Stati membri di riferire i risultati dei propri piani di ripresa e resilienza</w:t>
      </w:r>
    </w:p>
    <w:p w14:paraId="1115812B" w14:textId="77777777" w:rsidR="00791D86" w:rsidRDefault="00791D86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44BD4BC5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8" w:tgtFrame="_blank" w:tooltip="" w:history="1">
        <w:proofErr w:type="spellStart"/>
        <w:r>
          <w:rPr>
            <w:rStyle w:val="Collegamentoipertestuale"/>
            <w:color w:val="212D50"/>
            <w:sz w:val="24"/>
            <w:szCs w:val="24"/>
          </w:rPr>
          <w:t>CulturEU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>: più sostegno al settore culturale con una guida online sui finanziamenti dell’UE</w:t>
        </w:r>
      </w:hyperlink>
    </w:p>
    <w:p w14:paraId="2D108C6D" w14:textId="77777777" w:rsidR="00AC01BE" w:rsidRDefault="00AC01BE" w:rsidP="00AC01BE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Lo sportello ‘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CulturEu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’ riunisce un totale di 75 opportunità di finanziamento provenienti da 21 programmi differenti dell’UE, da Creative Europe,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Horizon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Europe ai fondi strutturali e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InvestEU</w:t>
      </w:r>
      <w:proofErr w:type="spellEnd"/>
    </w:p>
    <w:p w14:paraId="75C7E7D3" w14:textId="77777777" w:rsidR="00791D86" w:rsidRDefault="00791D86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6EE7EC7D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9" w:tgtFrame="_blank" w:tooltip="" w:history="1">
        <w:r>
          <w:rPr>
            <w:rStyle w:val="Collegamentoipertestuale"/>
            <w:color w:val="212D50"/>
            <w:sz w:val="24"/>
            <w:szCs w:val="24"/>
          </w:rPr>
          <w:t>Digitale: accordo del Consiglio sul rafforzamento della concorrenza nella sfera digitale</w:t>
        </w:r>
      </w:hyperlink>
    </w:p>
    <w:p w14:paraId="52686EC5" w14:textId="77777777" w:rsidR="00AC01BE" w:rsidRDefault="00AC01BE" w:rsidP="00AC01BE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L'obiettivo è creare e promuovere condizioni di parità nel settore digitale, con chiari diritti e obblighi per le piattaforme online di grandi dimensioni</w:t>
      </w:r>
    </w:p>
    <w:p w14:paraId="66A2B6FF" w14:textId="77777777" w:rsidR="00AC01BE" w:rsidRDefault="00AC01BE" w:rsidP="00AC01BE">
      <w:pPr>
        <w:pStyle w:val="Titolo2"/>
        <w:textAlignment w:val="top"/>
        <w:rPr>
          <w:rFonts w:ascii="Arial" w:hAnsi="Arial" w:cs="Arial"/>
          <w:b w:val="0"/>
          <w:bCs w:val="0"/>
          <w:color w:val="212D50"/>
          <w:sz w:val="33"/>
          <w:szCs w:val="33"/>
        </w:rPr>
      </w:pPr>
      <w:r>
        <w:rPr>
          <w:rStyle w:val="classenews12"/>
          <w:rFonts w:ascii="Arial" w:hAnsi="Arial" w:cs="Arial"/>
          <w:b w:val="0"/>
          <w:bCs w:val="0"/>
          <w:color w:val="212D50"/>
          <w:sz w:val="33"/>
          <w:szCs w:val="33"/>
          <w:bdr w:val="none" w:sz="0" w:space="0" w:color="auto" w:frame="1"/>
        </w:rPr>
        <w:t>RICHIESTE E OFFERTE DI TECNOLOGIE</w:t>
      </w:r>
    </w:p>
    <w:p w14:paraId="0B534F4C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0" w:tgtFrame="_blank" w:tooltip="" w:history="1">
        <w:r>
          <w:rPr>
            <w:rStyle w:val="Collegamentoipertestuale"/>
            <w:color w:val="212D50"/>
            <w:sz w:val="24"/>
            <w:szCs w:val="24"/>
          </w:rPr>
          <w:t>Richieste e offerte di tecnologia da Enterprise Europe Network - Tema Agroalimentare</w:t>
        </w:r>
      </w:hyperlink>
    </w:p>
    <w:p w14:paraId="1615D75A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1" w:tgtFrame="_blank" w:tooltip="" w:history="1">
        <w:r>
          <w:rPr>
            <w:rStyle w:val="Collegamentoipertestuale"/>
            <w:color w:val="212D50"/>
            <w:sz w:val="24"/>
            <w:szCs w:val="24"/>
          </w:rPr>
          <w:t>Richieste e offerte di tecnologia da Enterprise Europe Network - Tema Costruzioni</w:t>
        </w:r>
      </w:hyperlink>
    </w:p>
    <w:p w14:paraId="5EF348C6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2" w:tgtFrame="_blank" w:tooltip="" w:history="1">
        <w:r>
          <w:rPr>
            <w:rStyle w:val="Collegamentoipertestuale"/>
            <w:color w:val="212D50"/>
            <w:sz w:val="24"/>
            <w:szCs w:val="24"/>
          </w:rPr>
          <w:t>Richieste e offerte di tecnologia da Enterprise Europe Network - Tema Energia e Ambiente</w:t>
        </w:r>
      </w:hyperlink>
    </w:p>
    <w:p w14:paraId="363BACCC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3" w:tgtFrame="_blank" w:tooltip="" w:history="1">
        <w:r>
          <w:rPr>
            <w:rStyle w:val="Collegamentoipertestuale"/>
            <w:color w:val="212D50"/>
            <w:sz w:val="24"/>
            <w:szCs w:val="24"/>
          </w:rPr>
          <w:t>Richieste e offerte di tecnologia da Enterprise Europe Network - Tema ICT e Industrie creative</w:t>
        </w:r>
      </w:hyperlink>
    </w:p>
    <w:p w14:paraId="2A60D1EC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4" w:tgtFrame="_blank" w:tooltip="" w:history="1">
        <w:r>
          <w:rPr>
            <w:rStyle w:val="Collegamentoipertestuale"/>
            <w:color w:val="212D50"/>
            <w:sz w:val="24"/>
            <w:szCs w:val="24"/>
          </w:rPr>
          <w:t>Richieste e offerte di tecnologia da Enterprise Europe Network - Tema Meccanica e Materiali</w:t>
        </w:r>
      </w:hyperlink>
    </w:p>
    <w:p w14:paraId="5F620CF8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5" w:tgtFrame="_blank" w:tooltip="" w:history="1">
        <w:r>
          <w:rPr>
            <w:rStyle w:val="Collegamentoipertestuale"/>
            <w:color w:val="212D50"/>
            <w:sz w:val="24"/>
            <w:szCs w:val="24"/>
          </w:rPr>
          <w:t>Richieste e offerte di tecnologia da Enterprise Europe Network - Tema Scienze della Vita</w:t>
        </w:r>
      </w:hyperlink>
    </w:p>
    <w:p w14:paraId="4F9875D0" w14:textId="77777777" w:rsidR="00AC01BE" w:rsidRDefault="00AC01BE" w:rsidP="00AC01BE">
      <w:pPr>
        <w:pStyle w:val="Titolo2"/>
        <w:textAlignment w:val="top"/>
        <w:rPr>
          <w:rFonts w:ascii="Arial" w:hAnsi="Arial" w:cs="Arial"/>
          <w:b w:val="0"/>
          <w:bCs w:val="0"/>
          <w:color w:val="212D50"/>
          <w:sz w:val="33"/>
          <w:szCs w:val="33"/>
        </w:rPr>
      </w:pPr>
      <w:r>
        <w:rPr>
          <w:rStyle w:val="classenews11"/>
          <w:rFonts w:ascii="Arial" w:hAnsi="Arial" w:cs="Arial"/>
          <w:b w:val="0"/>
          <w:bCs w:val="0"/>
          <w:color w:val="212D50"/>
          <w:sz w:val="33"/>
          <w:szCs w:val="33"/>
          <w:bdr w:val="none" w:sz="0" w:space="0" w:color="auto" w:frame="1"/>
        </w:rPr>
        <w:t>RICERCA PARTNER</w:t>
      </w:r>
    </w:p>
    <w:p w14:paraId="2C29CFAC" w14:textId="77777777" w:rsidR="00AB6C99" w:rsidRDefault="00AC01BE" w:rsidP="00AB6C9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6" w:tgtFrame="_blank" w:tooltip="" w:history="1">
        <w:r>
          <w:rPr>
            <w:rStyle w:val="Collegamentoipertestuale"/>
            <w:color w:val="212D50"/>
            <w:sz w:val="24"/>
            <w:szCs w:val="24"/>
          </w:rPr>
          <w:t>HORIZON-CL4-2022-TWIN-TRANSITION-01-15: Due organizzazioni di ricerca slovene e un’azienda cercano partner con competenze nella produzione elettrochimica di perossido di idrogeno</w:t>
        </w:r>
      </w:hyperlink>
    </w:p>
    <w:p w14:paraId="59ED1A99" w14:textId="5B10CD8D" w:rsidR="00AC01BE" w:rsidRPr="00AB6C99" w:rsidRDefault="00AC01BE" w:rsidP="00AB6C9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color w:val="4A4A4A"/>
          <w:sz w:val="21"/>
          <w:szCs w:val="21"/>
        </w:rPr>
        <w:t>Il progetto mira a sviluppare un processo di produzione diretta di perossido di idrogeno</w:t>
      </w:r>
    </w:p>
    <w:p w14:paraId="78224E79" w14:textId="77777777" w:rsidR="00AC01BE" w:rsidRDefault="00AC01BE" w:rsidP="00AC01BE">
      <w:pPr>
        <w:pStyle w:val="Titolo2"/>
        <w:textAlignment w:val="top"/>
        <w:rPr>
          <w:rFonts w:ascii="Arial" w:hAnsi="Arial" w:cs="Arial"/>
          <w:b w:val="0"/>
          <w:bCs w:val="0"/>
          <w:color w:val="212D50"/>
          <w:sz w:val="33"/>
          <w:szCs w:val="33"/>
        </w:rPr>
      </w:pPr>
      <w:r>
        <w:rPr>
          <w:rStyle w:val="classenews5"/>
          <w:rFonts w:ascii="Arial" w:hAnsi="Arial" w:cs="Arial"/>
          <w:b w:val="0"/>
          <w:bCs w:val="0"/>
          <w:color w:val="212D50"/>
          <w:sz w:val="33"/>
          <w:szCs w:val="33"/>
          <w:bdr w:val="none" w:sz="0" w:space="0" w:color="auto" w:frame="1"/>
        </w:rPr>
        <w:t>EVENTI</w:t>
      </w:r>
    </w:p>
    <w:p w14:paraId="60CDE676" w14:textId="77777777" w:rsidR="00AB6C99" w:rsidRDefault="00AC01BE" w:rsidP="00AB6C9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7" w:tgtFrame="_blank" w:tooltip="" w:history="1">
        <w:r>
          <w:rPr>
            <w:rStyle w:val="Collegamentoipertestuale"/>
            <w:color w:val="212D50"/>
            <w:sz w:val="24"/>
            <w:szCs w:val="24"/>
          </w:rPr>
          <w:t xml:space="preserve">EIT Digital Helsinki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Innovation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Day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 xml:space="preserve"> 2021 ‘Innovate and Accelerate’ – Evento online, 8 dicembre 2021</w:t>
        </w:r>
      </w:hyperlink>
    </w:p>
    <w:p w14:paraId="6BF69A05" w14:textId="560F149B" w:rsidR="00AC01BE" w:rsidRPr="00AB6C99" w:rsidRDefault="00AC01BE" w:rsidP="00AB6C9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color w:val="4A4A4A"/>
          <w:sz w:val="21"/>
          <w:szCs w:val="21"/>
        </w:rPr>
        <w:t>L’evento riunisce la comunità EIT Digital per presentare le tendenze e le opportunità dell'innovazione digitale</w:t>
      </w:r>
    </w:p>
    <w:p w14:paraId="1B96730D" w14:textId="77777777" w:rsidR="00AB6C99" w:rsidRDefault="00AB6C99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6E7FA38E" w14:textId="77777777" w:rsidR="00AC01BE" w:rsidRP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  <w:lang w:val="en-US"/>
        </w:rPr>
      </w:pPr>
      <w:hyperlink r:id="rId38" w:tgtFrame="_blank" w:tooltip="" w:history="1">
        <w:r w:rsidRPr="00AC01BE">
          <w:rPr>
            <w:rStyle w:val="Collegamentoipertestuale"/>
            <w:color w:val="212D50"/>
            <w:sz w:val="24"/>
            <w:szCs w:val="24"/>
            <w:lang w:val="en-US"/>
          </w:rPr>
          <w:t xml:space="preserve">Webinar: Impact and Innovation in EU funded projects: a guide for proposers - </w:t>
        </w:r>
        <w:proofErr w:type="spellStart"/>
        <w:r w:rsidRPr="00AC01BE">
          <w:rPr>
            <w:rStyle w:val="Collegamentoipertestuale"/>
            <w:color w:val="212D50"/>
            <w:sz w:val="24"/>
            <w:szCs w:val="24"/>
            <w:lang w:val="en-US"/>
          </w:rPr>
          <w:t>Evento</w:t>
        </w:r>
        <w:proofErr w:type="spellEnd"/>
        <w:r w:rsidRPr="00AC01BE">
          <w:rPr>
            <w:rStyle w:val="Collegamentoipertestuale"/>
            <w:color w:val="212D50"/>
            <w:sz w:val="24"/>
            <w:szCs w:val="24"/>
            <w:lang w:val="en-US"/>
          </w:rPr>
          <w:t xml:space="preserve"> online, 8 </w:t>
        </w:r>
        <w:proofErr w:type="spellStart"/>
        <w:r w:rsidRPr="00AC01BE">
          <w:rPr>
            <w:rStyle w:val="Collegamentoipertestuale"/>
            <w:color w:val="212D50"/>
            <w:sz w:val="24"/>
            <w:szCs w:val="24"/>
            <w:lang w:val="en-US"/>
          </w:rPr>
          <w:t>dicembre</w:t>
        </w:r>
        <w:proofErr w:type="spellEnd"/>
        <w:r w:rsidRPr="00AC01BE">
          <w:rPr>
            <w:rStyle w:val="Collegamentoipertestuale"/>
            <w:color w:val="212D50"/>
            <w:sz w:val="24"/>
            <w:szCs w:val="24"/>
            <w:lang w:val="en-US"/>
          </w:rPr>
          <w:t xml:space="preserve"> 2021</w:t>
        </w:r>
      </w:hyperlink>
    </w:p>
    <w:p w14:paraId="31B27499" w14:textId="77777777" w:rsidR="00AC01BE" w:rsidRDefault="00AC01BE" w:rsidP="00AC01BE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 xml:space="preserve">Il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webinar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affronta diversi modi per definire una gestione professionale e sistematica della PI nei progetti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Horizon</w:t>
      </w:r>
      <w:proofErr w:type="spellEnd"/>
    </w:p>
    <w:p w14:paraId="75C86D0C" w14:textId="77777777" w:rsidR="00AB6C99" w:rsidRDefault="00AB6C99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262FEEB8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9" w:tgtFrame="_blank" w:tooltip="" w:history="1">
        <w:r>
          <w:rPr>
            <w:rStyle w:val="Collegamentoipertestuale"/>
            <w:color w:val="212D50"/>
            <w:sz w:val="24"/>
            <w:szCs w:val="24"/>
          </w:rPr>
          <w:t xml:space="preserve">Imprese e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decarbonizzazione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>: il Green Deal Europeo e casi di impresa - Evento online, 9 dicembre 2021</w:t>
        </w:r>
      </w:hyperlink>
    </w:p>
    <w:p w14:paraId="17E5DA38" w14:textId="77777777" w:rsidR="00AC01BE" w:rsidRDefault="00AC01BE" w:rsidP="00AC01BE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L'obiettivo è presentare alle imprese le più recenti politiche e strategie per i cambiamenti climatici, ed aumentare la loro conoscenza su impatti, rischi e possibilità connessi</w:t>
      </w:r>
    </w:p>
    <w:p w14:paraId="250C4F76" w14:textId="77777777" w:rsidR="00AB6C99" w:rsidRDefault="00AB6C99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67F153DC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40" w:tgtFrame="_blank" w:tooltip="" w:history="1">
        <w:r>
          <w:rPr>
            <w:rStyle w:val="Collegamentoipertestuale"/>
            <w:color w:val="212D50"/>
            <w:sz w:val="24"/>
            <w:szCs w:val="24"/>
          </w:rPr>
          <w:t>Progettazione Europea per le ICC - Eventi online, 10 dicembre 2021 e 14 gennaio 2022</w:t>
        </w:r>
      </w:hyperlink>
    </w:p>
    <w:p w14:paraId="302AFDA2" w14:textId="77777777" w:rsidR="00AC01BE" w:rsidRDefault="00AC01BE" w:rsidP="00AC01BE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 xml:space="preserve">Si tratta workshop di approfondimento e confronto per indagare i nuovi programmi europei Creative Europe e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Horizon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Europe</w:t>
      </w:r>
    </w:p>
    <w:p w14:paraId="64511D22" w14:textId="77777777" w:rsidR="00AB6C99" w:rsidRDefault="00AB6C99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7C50FA1A" w14:textId="77777777" w:rsidR="00AC01BE" w:rsidRP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  <w:lang w:val="en-US"/>
        </w:rPr>
      </w:pPr>
      <w:hyperlink r:id="rId41" w:tgtFrame="_blank" w:tooltip="" w:history="1">
        <w:r w:rsidRPr="00AC01BE">
          <w:rPr>
            <w:rStyle w:val="Collegamentoipertestuale"/>
            <w:color w:val="212D50"/>
            <w:sz w:val="24"/>
            <w:szCs w:val="24"/>
            <w:lang w:val="en-US"/>
          </w:rPr>
          <w:t xml:space="preserve">Maximizing the Impact of Horizon project (2020/HEU) results - </w:t>
        </w:r>
        <w:proofErr w:type="spellStart"/>
        <w:r w:rsidRPr="00AC01BE">
          <w:rPr>
            <w:rStyle w:val="Collegamentoipertestuale"/>
            <w:color w:val="212D50"/>
            <w:sz w:val="24"/>
            <w:szCs w:val="24"/>
            <w:lang w:val="en-US"/>
          </w:rPr>
          <w:t>Evento</w:t>
        </w:r>
        <w:proofErr w:type="spellEnd"/>
        <w:r w:rsidRPr="00AC01BE">
          <w:rPr>
            <w:rStyle w:val="Collegamentoipertestuale"/>
            <w:color w:val="212D50"/>
            <w:sz w:val="24"/>
            <w:szCs w:val="24"/>
            <w:lang w:val="en-US"/>
          </w:rPr>
          <w:t xml:space="preserve"> online, 15 </w:t>
        </w:r>
        <w:proofErr w:type="spellStart"/>
        <w:r w:rsidRPr="00AC01BE">
          <w:rPr>
            <w:rStyle w:val="Collegamentoipertestuale"/>
            <w:color w:val="212D50"/>
            <w:sz w:val="24"/>
            <w:szCs w:val="24"/>
            <w:lang w:val="en-US"/>
          </w:rPr>
          <w:t>dicembre</w:t>
        </w:r>
        <w:proofErr w:type="spellEnd"/>
        <w:r w:rsidRPr="00AC01BE">
          <w:rPr>
            <w:rStyle w:val="Collegamentoipertestuale"/>
            <w:color w:val="212D50"/>
            <w:sz w:val="24"/>
            <w:szCs w:val="24"/>
            <w:lang w:val="en-US"/>
          </w:rPr>
          <w:t xml:space="preserve"> 2021</w:t>
        </w:r>
      </w:hyperlink>
    </w:p>
    <w:p w14:paraId="4997B7DF" w14:textId="77777777" w:rsidR="00AC01BE" w:rsidRDefault="00AC01BE" w:rsidP="00AC01BE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 xml:space="preserve">Il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webinar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mira a fornire una visione generale sulla creazione e sullo sviluppo dei diritti di proprietà intellettuale sia nel corso sia oltre la durata di un progetto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Horizon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(2020/HEU)</w:t>
      </w:r>
    </w:p>
    <w:p w14:paraId="16D79532" w14:textId="77777777" w:rsidR="00AB6C99" w:rsidRDefault="00AB6C99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p w14:paraId="5C75CCBD" w14:textId="77777777" w:rsid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42" w:tgtFrame="_blank" w:tooltip="" w:history="1">
        <w:r>
          <w:rPr>
            <w:rStyle w:val="Collegamentoipertestuale"/>
            <w:color w:val="212D50"/>
            <w:sz w:val="24"/>
            <w:szCs w:val="24"/>
          </w:rPr>
          <w:t xml:space="preserve">Open </w:t>
        </w:r>
        <w:proofErr w:type="spellStart"/>
        <w:r>
          <w:rPr>
            <w:rStyle w:val="Collegamentoipertestuale"/>
            <w:color w:val="212D50"/>
            <w:sz w:val="24"/>
            <w:szCs w:val="24"/>
          </w:rPr>
          <w:t>Innovation</w:t>
        </w:r>
        <w:proofErr w:type="spellEnd"/>
        <w:r>
          <w:rPr>
            <w:rStyle w:val="Collegamentoipertestuale"/>
            <w:color w:val="212D50"/>
            <w:sz w:val="24"/>
            <w:szCs w:val="24"/>
          </w:rPr>
          <w:t>: talenti per la tua impresa - Bologna e online, 15 dicembre 2021</w:t>
        </w:r>
      </w:hyperlink>
    </w:p>
    <w:p w14:paraId="2E3C49A0" w14:textId="77777777" w:rsidR="00AC01BE" w:rsidRDefault="00AC01BE" w:rsidP="00AC01BE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 xml:space="preserve">L'obiettivo dell'evento è aprire uno spazio di riflessione sui processi di Open </w:t>
      </w:r>
      <w:proofErr w:type="spellStart"/>
      <w:r>
        <w:rPr>
          <w:rFonts w:ascii="Arial" w:hAnsi="Arial" w:cs="Arial"/>
          <w:color w:val="4A4A4A"/>
          <w:sz w:val="21"/>
          <w:szCs w:val="21"/>
        </w:rPr>
        <w:t>Innovation</w:t>
      </w:r>
      <w:proofErr w:type="spellEnd"/>
      <w:r>
        <w:rPr>
          <w:rFonts w:ascii="Arial" w:hAnsi="Arial" w:cs="Arial"/>
          <w:color w:val="4A4A4A"/>
          <w:sz w:val="21"/>
          <w:szCs w:val="21"/>
        </w:rPr>
        <w:t xml:space="preserve"> e sul rapporto tra innovazione, persone e competenze, e strategie aziendali</w:t>
      </w:r>
    </w:p>
    <w:p w14:paraId="67834B98" w14:textId="77777777" w:rsidR="00AB6C99" w:rsidRDefault="00AB6C99" w:rsidP="00AC01BE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</w:p>
    <w:bookmarkStart w:id="0" w:name="_GoBack"/>
    <w:bookmarkEnd w:id="0"/>
    <w:p w14:paraId="59E1463B" w14:textId="77777777" w:rsidR="00AC01BE" w:rsidRPr="00AC01BE" w:rsidRDefault="00AC01BE" w:rsidP="00AC01BE">
      <w:pPr>
        <w:pStyle w:val="Titolo3"/>
        <w:spacing w:before="0" w:after="0"/>
        <w:textAlignment w:val="top"/>
        <w:rPr>
          <w:color w:val="353535"/>
          <w:sz w:val="24"/>
          <w:szCs w:val="24"/>
          <w:lang w:val="en-US"/>
        </w:rPr>
      </w:pPr>
      <w:r>
        <w:rPr>
          <w:color w:val="353535"/>
          <w:sz w:val="24"/>
          <w:szCs w:val="24"/>
        </w:rPr>
        <w:fldChar w:fldCharType="begin"/>
      </w:r>
      <w:r w:rsidRPr="00AC01BE">
        <w:rPr>
          <w:color w:val="353535"/>
          <w:sz w:val="24"/>
          <w:szCs w:val="24"/>
          <w:lang w:val="en-US"/>
        </w:rPr>
        <w:instrText xml:space="preserve"> HYPERLINK "https://first.art-er.it/_aster_/viewNews/53365/9-summit-europeo-delle-regioni-e-delle-citt-" \o "" \t "_blank" </w:instrText>
      </w:r>
      <w:r>
        <w:rPr>
          <w:color w:val="353535"/>
          <w:sz w:val="24"/>
          <w:szCs w:val="24"/>
        </w:rPr>
        <w:fldChar w:fldCharType="separate"/>
      </w:r>
      <w:r w:rsidRPr="00AC01BE">
        <w:rPr>
          <w:rStyle w:val="Collegamentoipertestuale"/>
          <w:color w:val="212D50"/>
          <w:sz w:val="24"/>
          <w:szCs w:val="24"/>
          <w:lang w:val="en-US"/>
        </w:rPr>
        <w:t xml:space="preserve">9th European Summit of Regions and Cities - </w:t>
      </w:r>
      <w:proofErr w:type="spellStart"/>
      <w:r w:rsidRPr="00AC01BE">
        <w:rPr>
          <w:rStyle w:val="Collegamentoipertestuale"/>
          <w:color w:val="212D50"/>
          <w:sz w:val="24"/>
          <w:szCs w:val="24"/>
          <w:lang w:val="en-US"/>
        </w:rPr>
        <w:t>Marsiglia</w:t>
      </w:r>
      <w:proofErr w:type="spellEnd"/>
      <w:r w:rsidRPr="00AC01BE">
        <w:rPr>
          <w:rStyle w:val="Collegamentoipertestuale"/>
          <w:color w:val="212D50"/>
          <w:sz w:val="24"/>
          <w:szCs w:val="24"/>
          <w:lang w:val="en-US"/>
        </w:rPr>
        <w:t xml:space="preserve"> e online, 3-4 </w:t>
      </w:r>
      <w:proofErr w:type="spellStart"/>
      <w:r w:rsidRPr="00AC01BE">
        <w:rPr>
          <w:rStyle w:val="Collegamentoipertestuale"/>
          <w:color w:val="212D50"/>
          <w:sz w:val="24"/>
          <w:szCs w:val="24"/>
          <w:lang w:val="en-US"/>
        </w:rPr>
        <w:t>marzo</w:t>
      </w:r>
      <w:proofErr w:type="spellEnd"/>
      <w:r w:rsidRPr="00AC01BE">
        <w:rPr>
          <w:rStyle w:val="Collegamentoipertestuale"/>
          <w:color w:val="212D50"/>
          <w:sz w:val="24"/>
          <w:szCs w:val="24"/>
          <w:lang w:val="en-US"/>
        </w:rPr>
        <w:t xml:space="preserve"> 2022</w:t>
      </w:r>
      <w:r>
        <w:rPr>
          <w:color w:val="353535"/>
          <w:sz w:val="24"/>
          <w:szCs w:val="24"/>
        </w:rPr>
        <w:fldChar w:fldCharType="end"/>
      </w:r>
    </w:p>
    <w:p w14:paraId="32502DBC" w14:textId="77777777" w:rsidR="00AC01BE" w:rsidRDefault="00AC01BE" w:rsidP="00AC01BE">
      <w:pPr>
        <w:pStyle w:val="abstract"/>
        <w:spacing w:after="0" w:afterAutospacing="0" w:line="231" w:lineRule="atLeast"/>
        <w:textAlignment w:val="top"/>
        <w:rPr>
          <w:rFonts w:ascii="Arial" w:hAnsi="Arial" w:cs="Arial"/>
          <w:color w:val="4A4A4A"/>
          <w:sz w:val="21"/>
          <w:szCs w:val="21"/>
        </w:rPr>
      </w:pPr>
      <w:r>
        <w:rPr>
          <w:rFonts w:ascii="Arial" w:hAnsi="Arial" w:cs="Arial"/>
          <w:color w:val="4A4A4A"/>
          <w:sz w:val="21"/>
          <w:szCs w:val="21"/>
        </w:rPr>
        <w:t>Si discuterà di vari temi, tra cui resilienza, salute, cambiamento climatico e digitalizzazione nonché democrazia, donne nella politica locale e impegno dei giovani</w:t>
      </w:r>
    </w:p>
    <w:p w14:paraId="48F75924" w14:textId="256D7279" w:rsidR="00AC01BE" w:rsidRDefault="00AC01BE" w:rsidP="00AC01BE">
      <w:pPr>
        <w:spacing w:line="312" w:lineRule="atLeast"/>
        <w:textAlignment w:val="top"/>
        <w:rPr>
          <w:rFonts w:ascii="Arial" w:hAnsi="Arial" w:cs="Arial"/>
          <w:color w:val="212D50"/>
          <w:sz w:val="18"/>
          <w:szCs w:val="18"/>
        </w:rPr>
      </w:pPr>
    </w:p>
    <w:p w14:paraId="0B555F11" w14:textId="77777777" w:rsidR="00AC01BE" w:rsidRDefault="00AC01BE" w:rsidP="00AC01BE">
      <w:pPr>
        <w:spacing w:line="375" w:lineRule="atLeast"/>
        <w:textAlignment w:val="top"/>
        <w:rPr>
          <w:rFonts w:ascii="Arial" w:hAnsi="Arial" w:cs="Arial"/>
          <w:color w:val="212D50"/>
          <w:sz w:val="18"/>
          <w:szCs w:val="18"/>
        </w:rPr>
      </w:pPr>
    </w:p>
    <w:p w14:paraId="652CC1C0" w14:textId="77777777" w:rsidR="00AC01BE" w:rsidRDefault="00AC01BE" w:rsidP="00AC01BE">
      <w:pPr>
        <w:spacing w:line="312" w:lineRule="atLeast"/>
        <w:textAlignment w:val="top"/>
        <w:rPr>
          <w:rFonts w:ascii="Arial" w:hAnsi="Arial" w:cs="Arial"/>
          <w:color w:val="212D50"/>
          <w:spacing w:val="15"/>
          <w:sz w:val="20"/>
          <w:szCs w:val="20"/>
        </w:rPr>
      </w:pPr>
      <w:r>
        <w:rPr>
          <w:rFonts w:ascii="Arial" w:hAnsi="Arial" w:cs="Arial"/>
          <w:color w:val="212D50"/>
          <w:spacing w:val="15"/>
          <w:sz w:val="20"/>
          <w:szCs w:val="20"/>
        </w:rPr>
        <w:t> FIRST è un servizio di</w:t>
      </w:r>
    </w:p>
    <w:p w14:paraId="0111D3E5" w14:textId="4F399D1F" w:rsidR="00AC01BE" w:rsidRDefault="00AC01BE" w:rsidP="00AC01BE">
      <w:pPr>
        <w:spacing w:line="312" w:lineRule="atLeast"/>
        <w:textAlignment w:val="top"/>
        <w:rPr>
          <w:rFonts w:ascii="Arial" w:hAnsi="Arial" w:cs="Arial"/>
          <w:color w:val="212D50"/>
          <w:sz w:val="18"/>
          <w:szCs w:val="18"/>
        </w:rPr>
      </w:pPr>
      <w:r>
        <w:rPr>
          <w:rFonts w:ascii="Arial" w:hAnsi="Arial" w:cs="Arial"/>
          <w:noProof/>
          <w:color w:val="212D50"/>
          <w:sz w:val="18"/>
          <w:szCs w:val="18"/>
        </w:rPr>
        <w:drawing>
          <wp:inline distT="0" distB="0" distL="0" distR="0" wp14:anchorId="069AC5AE" wp14:editId="75D6DF18">
            <wp:extent cx="1619250" cy="622300"/>
            <wp:effectExtent l="0" t="0" r="0" b="6350"/>
            <wp:docPr id="3" name="Immagine 3" descr="https://first.art-er.it/images/aster/logo_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rst.art-er.it/images/aster/logo_footer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AB64F" w14:textId="77777777" w:rsidR="00AC01BE" w:rsidRDefault="00AC01BE" w:rsidP="00AC01BE">
      <w:pPr>
        <w:spacing w:line="312" w:lineRule="atLeast"/>
        <w:textAlignment w:val="top"/>
        <w:rPr>
          <w:rFonts w:ascii="Arial" w:hAnsi="Arial" w:cs="Arial"/>
          <w:color w:val="212D50"/>
          <w:sz w:val="18"/>
          <w:szCs w:val="18"/>
        </w:rPr>
      </w:pPr>
      <w:r>
        <w:rPr>
          <w:rFonts w:ascii="Arial" w:hAnsi="Arial" w:cs="Arial"/>
          <w:color w:val="212D50"/>
          <w:sz w:val="18"/>
          <w:szCs w:val="18"/>
        </w:rPr>
        <w:t xml:space="preserve">ART-ER S. </w:t>
      </w:r>
      <w:proofErr w:type="spellStart"/>
      <w:r>
        <w:rPr>
          <w:rFonts w:ascii="Arial" w:hAnsi="Arial" w:cs="Arial"/>
          <w:color w:val="212D50"/>
          <w:sz w:val="18"/>
          <w:szCs w:val="18"/>
        </w:rPr>
        <w:t>cons</w:t>
      </w:r>
      <w:proofErr w:type="spellEnd"/>
      <w:r>
        <w:rPr>
          <w:rFonts w:ascii="Arial" w:hAnsi="Arial" w:cs="Arial"/>
          <w:color w:val="212D50"/>
          <w:sz w:val="18"/>
          <w:szCs w:val="18"/>
        </w:rPr>
        <w:t>. p. a.</w:t>
      </w:r>
      <w:r>
        <w:rPr>
          <w:rFonts w:ascii="Arial" w:hAnsi="Arial" w:cs="Arial"/>
          <w:color w:val="212D50"/>
          <w:sz w:val="18"/>
          <w:szCs w:val="18"/>
        </w:rPr>
        <w:br/>
        <w:t>CNR Area della Ricerca di Bologna</w:t>
      </w:r>
      <w:r>
        <w:rPr>
          <w:rFonts w:ascii="Arial" w:hAnsi="Arial" w:cs="Arial"/>
          <w:color w:val="212D50"/>
          <w:sz w:val="18"/>
          <w:szCs w:val="18"/>
        </w:rPr>
        <w:br/>
        <w:t>Via Gobetti, 101 - 40129 - Bologna</w:t>
      </w:r>
      <w:r>
        <w:rPr>
          <w:rFonts w:ascii="Arial" w:hAnsi="Arial" w:cs="Arial"/>
          <w:color w:val="212D50"/>
          <w:sz w:val="18"/>
          <w:szCs w:val="18"/>
        </w:rPr>
        <w:br/>
        <w:t>Tel. +39 051 6398099</w:t>
      </w:r>
      <w:r>
        <w:rPr>
          <w:rFonts w:ascii="Arial" w:hAnsi="Arial" w:cs="Arial"/>
          <w:color w:val="212D50"/>
          <w:sz w:val="18"/>
          <w:szCs w:val="18"/>
        </w:rPr>
        <w:br/>
        <w:t>Per contattare la redazione scrivi a: </w:t>
      </w:r>
      <w:hyperlink r:id="rId44" w:history="1">
        <w:r>
          <w:rPr>
            <w:rStyle w:val="Collegamentoipertestuale"/>
            <w:rFonts w:ascii="Arial" w:hAnsi="Arial" w:cs="Arial"/>
            <w:b/>
            <w:bCs/>
            <w:color w:val="212D50"/>
            <w:sz w:val="18"/>
            <w:szCs w:val="18"/>
          </w:rPr>
          <w:t>first@art-er.it</w:t>
        </w:r>
      </w:hyperlink>
      <w:r>
        <w:rPr>
          <w:rFonts w:ascii="Arial" w:hAnsi="Arial" w:cs="Arial"/>
          <w:color w:val="212D50"/>
          <w:sz w:val="18"/>
          <w:szCs w:val="18"/>
        </w:rPr>
        <w:br/>
        <w:t>Per problemi tecnici: </w:t>
      </w:r>
      <w:hyperlink r:id="rId45" w:tooltip="" w:history="1">
        <w:r>
          <w:rPr>
            <w:rStyle w:val="Collegamentoipertestuale"/>
            <w:rFonts w:ascii="Arial" w:hAnsi="Arial" w:cs="Arial"/>
            <w:b/>
            <w:bCs/>
            <w:color w:val="212D50"/>
            <w:sz w:val="18"/>
            <w:szCs w:val="18"/>
          </w:rPr>
          <w:t>first.help@art-er.it</w:t>
        </w:r>
      </w:hyperlink>
    </w:p>
    <w:p w14:paraId="5776BDAD" w14:textId="77777777" w:rsidR="00594B07" w:rsidRDefault="00594B07" w:rsidP="00A649AC">
      <w:pPr>
        <w:spacing w:before="120"/>
        <w:jc w:val="both"/>
        <w:rPr>
          <w:rFonts w:ascii="Calibri" w:hAnsi="Calibri" w:cs="Calibri"/>
          <w:b/>
          <w:bCs/>
          <w:color w:val="7030A0"/>
          <w:sz w:val="32"/>
          <w:szCs w:val="32"/>
        </w:rPr>
      </w:pPr>
    </w:p>
    <w:p w14:paraId="3656B9AB" w14:textId="2488DD37" w:rsidR="00534326" w:rsidRPr="00F66DAD" w:rsidRDefault="00534326" w:rsidP="00A649AC">
      <w:pPr>
        <w:spacing w:before="120"/>
        <w:jc w:val="both"/>
        <w:rPr>
          <w:rFonts w:ascii="Calibri" w:hAnsi="Calibri" w:cs="Calibri"/>
          <w:b/>
          <w:bCs/>
          <w:color w:val="7030A0"/>
          <w:sz w:val="32"/>
          <w:szCs w:val="32"/>
        </w:rPr>
      </w:pP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>Per informazioni</w:t>
      </w:r>
      <w:r w:rsidR="00080BA1" w:rsidRPr="00F66DAD">
        <w:rPr>
          <w:rFonts w:ascii="Calibri" w:hAnsi="Calibri" w:cs="Calibri"/>
          <w:b/>
          <w:bCs/>
          <w:color w:val="7030A0"/>
          <w:sz w:val="32"/>
          <w:szCs w:val="32"/>
        </w:rPr>
        <w:t>,</w:t>
      </w: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 xml:space="preserve"> </w:t>
      </w:r>
      <w:r w:rsidR="00CA352C">
        <w:rPr>
          <w:rFonts w:ascii="Calibri" w:hAnsi="Calibri" w:cs="Calibri"/>
          <w:b/>
          <w:bCs/>
          <w:color w:val="7030A0"/>
          <w:sz w:val="32"/>
          <w:szCs w:val="32"/>
        </w:rPr>
        <w:t xml:space="preserve">inviare una </w:t>
      </w: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>email</w:t>
      </w:r>
      <w:r w:rsidR="00CA352C">
        <w:rPr>
          <w:rFonts w:ascii="Calibri" w:hAnsi="Calibri" w:cs="Calibri"/>
          <w:b/>
          <w:bCs/>
          <w:color w:val="7030A0"/>
          <w:sz w:val="32"/>
          <w:szCs w:val="32"/>
        </w:rPr>
        <w:t xml:space="preserve"> a</w:t>
      </w: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 xml:space="preserve">: </w:t>
      </w:r>
      <w:hyperlink r:id="rId46" w:history="1">
        <w:r w:rsidRPr="00F66DAD">
          <w:rPr>
            <w:rStyle w:val="Collegamentoipertestuale"/>
            <w:rFonts w:ascii="Calibri" w:hAnsi="Calibri" w:cs="Calibri"/>
            <w:b/>
            <w:bCs/>
            <w:color w:val="7030A0"/>
            <w:sz w:val="32"/>
            <w:szCs w:val="32"/>
          </w:rPr>
          <w:t>mottola@unisannio.it</w:t>
        </w:r>
      </w:hyperlink>
    </w:p>
    <w:sectPr w:rsidR="00534326" w:rsidRPr="00F66DAD" w:rsidSect="00E349CC">
      <w:footerReference w:type="first" r:id="rId47"/>
      <w:pgSz w:w="11907" w:h="16840" w:code="9"/>
      <w:pgMar w:top="720" w:right="720" w:bottom="720" w:left="720" w:header="737" w:footer="1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018F8" w14:textId="77777777" w:rsidR="009044ED" w:rsidRDefault="009044ED">
      <w:r>
        <w:separator/>
      </w:r>
    </w:p>
  </w:endnote>
  <w:endnote w:type="continuationSeparator" w:id="0">
    <w:p w14:paraId="3D2D079C" w14:textId="77777777" w:rsidR="009044ED" w:rsidRDefault="0090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4ED5B" w14:textId="255A3C15" w:rsidR="009618F7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</w:rPr>
    </w:pPr>
    <w:r w:rsidRPr="00E349CC">
      <w:rPr>
        <w:rFonts w:ascii="Calibri" w:hAnsi="Calibri" w:cs="Calibri"/>
        <w:b/>
        <w:bCs/>
        <w:color w:val="006666"/>
        <w:sz w:val="22"/>
        <w:szCs w:val="22"/>
      </w:rPr>
      <w:t xml:space="preserve">Unità Organizzativa Trasferimento Tecnologico e Mercato </w:t>
    </w:r>
  </w:p>
  <w:p w14:paraId="7CD4F222" w14:textId="50673B56" w:rsidR="00D7502A" w:rsidRPr="00E349CC" w:rsidRDefault="00D7502A" w:rsidP="00D7502A">
    <w:pPr>
      <w:jc w:val="center"/>
      <w:rPr>
        <w:rFonts w:ascii="Calibri" w:hAnsi="Calibri" w:cs="Calibri"/>
        <w:b/>
        <w:bCs/>
        <w:color w:val="006666"/>
        <w:sz w:val="22"/>
        <w:szCs w:val="22"/>
      </w:rPr>
    </w:pPr>
    <w:r w:rsidRPr="00E349CC">
      <w:rPr>
        <w:rFonts w:ascii="Calibri" w:hAnsi="Calibri" w:cs="Calibri"/>
        <w:b/>
        <w:bCs/>
        <w:color w:val="006666"/>
        <w:sz w:val="22"/>
        <w:szCs w:val="22"/>
      </w:rPr>
      <w:t>Responsabile dott.ssa Pierangela Mottola</w:t>
    </w:r>
  </w:p>
  <w:p w14:paraId="3461D779" w14:textId="77777777" w:rsidR="009618F7" w:rsidRPr="00E349CC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  <w:u w:val="single"/>
      </w:rPr>
    </w:pPr>
  </w:p>
  <w:p w14:paraId="3CF2D8B6" w14:textId="77777777" w:rsidR="009618F7" w:rsidRDefault="009618F7" w:rsidP="009A4F0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DB27E" w14:textId="77777777" w:rsidR="009044ED" w:rsidRDefault="009044ED">
      <w:r>
        <w:separator/>
      </w:r>
    </w:p>
  </w:footnote>
  <w:footnote w:type="continuationSeparator" w:id="0">
    <w:p w14:paraId="24727FF5" w14:textId="77777777" w:rsidR="009044ED" w:rsidRDefault="00904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470B"/>
    <w:multiLevelType w:val="hybridMultilevel"/>
    <w:tmpl w:val="CFE65E9E"/>
    <w:lvl w:ilvl="0" w:tplc="118ED45A">
      <w:start w:val="1"/>
      <w:numFmt w:val="bullet"/>
      <w:pStyle w:val="01parapoint"/>
      <w:lvlText w:val="¶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">
    <w:nsid w:val="0DD0133F"/>
    <w:multiLevelType w:val="hybridMultilevel"/>
    <w:tmpl w:val="39B07164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8E7F36"/>
    <w:multiLevelType w:val="multilevel"/>
    <w:tmpl w:val="0F98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E7CC5"/>
    <w:multiLevelType w:val="hybridMultilevel"/>
    <w:tmpl w:val="CE38D698"/>
    <w:lvl w:ilvl="0" w:tplc="49D4B0A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1834B5F"/>
    <w:multiLevelType w:val="hybridMultilevel"/>
    <w:tmpl w:val="20B4EB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0055B"/>
    <w:multiLevelType w:val="hybridMultilevel"/>
    <w:tmpl w:val="D56405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602BB3"/>
    <w:multiLevelType w:val="hybridMultilevel"/>
    <w:tmpl w:val="4F9A5618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29CE0D56"/>
    <w:multiLevelType w:val="hybridMultilevel"/>
    <w:tmpl w:val="4C56EC5E"/>
    <w:lvl w:ilvl="0" w:tplc="49D4B0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D6B45"/>
    <w:multiLevelType w:val="hybridMultilevel"/>
    <w:tmpl w:val="04F6D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70F5A"/>
    <w:multiLevelType w:val="multilevel"/>
    <w:tmpl w:val="2BB4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471DE3"/>
    <w:multiLevelType w:val="multilevel"/>
    <w:tmpl w:val="AE24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7347E5"/>
    <w:multiLevelType w:val="hybridMultilevel"/>
    <w:tmpl w:val="BF1AF19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8A5C2F"/>
    <w:multiLevelType w:val="hybridMultilevel"/>
    <w:tmpl w:val="61103E72"/>
    <w:lvl w:ilvl="0" w:tplc="850EC8AC">
      <w:numFmt w:val="bullet"/>
      <w:lvlText w:val="-"/>
      <w:lvlJc w:val="left"/>
      <w:pPr>
        <w:ind w:left="502" w:hanging="360"/>
      </w:pPr>
      <w:rPr>
        <w:rFonts w:ascii="Arial" w:eastAsia="Times New Roman" w:hAnsi="Arial" w:cs="Symbol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78EE0FCE"/>
    <w:multiLevelType w:val="hybridMultilevel"/>
    <w:tmpl w:val="2396B5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E7A22"/>
    <w:multiLevelType w:val="multilevel"/>
    <w:tmpl w:val="881C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13"/>
  </w:num>
  <w:num w:numId="6">
    <w:abstractNumId w:val="4"/>
  </w:num>
  <w:num w:numId="7">
    <w:abstractNumId w:val="7"/>
  </w:num>
  <w:num w:numId="8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</w:num>
  <w:num w:numId="12">
    <w:abstractNumId w:val="8"/>
  </w:num>
  <w:num w:numId="13">
    <w:abstractNumId w:val="9"/>
  </w:num>
  <w:num w:numId="14">
    <w:abstractNumId w:val="14"/>
  </w:num>
  <w:num w:numId="15">
    <w:abstractNumId w:val="10"/>
  </w:num>
  <w:num w:numId="1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D2"/>
    <w:rsid w:val="000242F0"/>
    <w:rsid w:val="000254EE"/>
    <w:rsid w:val="000269EF"/>
    <w:rsid w:val="00037BA0"/>
    <w:rsid w:val="00042F6F"/>
    <w:rsid w:val="000460D2"/>
    <w:rsid w:val="000476BB"/>
    <w:rsid w:val="0005113B"/>
    <w:rsid w:val="00054D7D"/>
    <w:rsid w:val="00056232"/>
    <w:rsid w:val="00062821"/>
    <w:rsid w:val="00064862"/>
    <w:rsid w:val="00080BA1"/>
    <w:rsid w:val="00094057"/>
    <w:rsid w:val="000A1337"/>
    <w:rsid w:val="000A3C89"/>
    <w:rsid w:val="000B3D15"/>
    <w:rsid w:val="000C7DE5"/>
    <w:rsid w:val="000D279B"/>
    <w:rsid w:val="000D6265"/>
    <w:rsid w:val="000E26D6"/>
    <w:rsid w:val="000F45AC"/>
    <w:rsid w:val="00102EC3"/>
    <w:rsid w:val="0010347E"/>
    <w:rsid w:val="0010387D"/>
    <w:rsid w:val="001105BD"/>
    <w:rsid w:val="00110E6D"/>
    <w:rsid w:val="00122811"/>
    <w:rsid w:val="00131948"/>
    <w:rsid w:val="001520AC"/>
    <w:rsid w:val="00157071"/>
    <w:rsid w:val="001641B6"/>
    <w:rsid w:val="0016661D"/>
    <w:rsid w:val="00166838"/>
    <w:rsid w:val="0018544E"/>
    <w:rsid w:val="00190B02"/>
    <w:rsid w:val="001A041D"/>
    <w:rsid w:val="001B1FDE"/>
    <w:rsid w:val="001D3C14"/>
    <w:rsid w:val="001D5DDF"/>
    <w:rsid w:val="001E2C3E"/>
    <w:rsid w:val="001E7C73"/>
    <w:rsid w:val="001F1952"/>
    <w:rsid w:val="001F3A8D"/>
    <w:rsid w:val="00234FD8"/>
    <w:rsid w:val="002351EE"/>
    <w:rsid w:val="00254678"/>
    <w:rsid w:val="00254AAF"/>
    <w:rsid w:val="002636FF"/>
    <w:rsid w:val="00270145"/>
    <w:rsid w:val="002736EC"/>
    <w:rsid w:val="00284860"/>
    <w:rsid w:val="00284FE4"/>
    <w:rsid w:val="00287ED6"/>
    <w:rsid w:val="0029385E"/>
    <w:rsid w:val="002A3ED1"/>
    <w:rsid w:val="002B3586"/>
    <w:rsid w:val="002C3385"/>
    <w:rsid w:val="002D26FD"/>
    <w:rsid w:val="002E3915"/>
    <w:rsid w:val="002F3763"/>
    <w:rsid w:val="003124D7"/>
    <w:rsid w:val="00320F85"/>
    <w:rsid w:val="003211E1"/>
    <w:rsid w:val="00330E80"/>
    <w:rsid w:val="00352201"/>
    <w:rsid w:val="00383902"/>
    <w:rsid w:val="0038526A"/>
    <w:rsid w:val="00392F3B"/>
    <w:rsid w:val="003A3DD0"/>
    <w:rsid w:val="003C43E3"/>
    <w:rsid w:val="003C617A"/>
    <w:rsid w:val="003D18E6"/>
    <w:rsid w:val="003F4776"/>
    <w:rsid w:val="00412CE9"/>
    <w:rsid w:val="004250BB"/>
    <w:rsid w:val="004254F5"/>
    <w:rsid w:val="0043012E"/>
    <w:rsid w:val="0043468A"/>
    <w:rsid w:val="0044279B"/>
    <w:rsid w:val="00446DB4"/>
    <w:rsid w:val="004529F5"/>
    <w:rsid w:val="004538BE"/>
    <w:rsid w:val="00455DCA"/>
    <w:rsid w:val="00466496"/>
    <w:rsid w:val="004B545F"/>
    <w:rsid w:val="004B7050"/>
    <w:rsid w:val="004C15B5"/>
    <w:rsid w:val="004C370D"/>
    <w:rsid w:val="004C6979"/>
    <w:rsid w:val="004D5621"/>
    <w:rsid w:val="004E6986"/>
    <w:rsid w:val="004F0B3B"/>
    <w:rsid w:val="004F55B2"/>
    <w:rsid w:val="005043AF"/>
    <w:rsid w:val="00504E37"/>
    <w:rsid w:val="00510C35"/>
    <w:rsid w:val="00510EB7"/>
    <w:rsid w:val="00524153"/>
    <w:rsid w:val="00526412"/>
    <w:rsid w:val="00534326"/>
    <w:rsid w:val="00553176"/>
    <w:rsid w:val="0056760B"/>
    <w:rsid w:val="00574290"/>
    <w:rsid w:val="00592679"/>
    <w:rsid w:val="00594B07"/>
    <w:rsid w:val="005A53D0"/>
    <w:rsid w:val="005A670D"/>
    <w:rsid w:val="005C5E94"/>
    <w:rsid w:val="005D21BA"/>
    <w:rsid w:val="005D569E"/>
    <w:rsid w:val="005E0650"/>
    <w:rsid w:val="005E1388"/>
    <w:rsid w:val="0062135D"/>
    <w:rsid w:val="00626F3A"/>
    <w:rsid w:val="006336B2"/>
    <w:rsid w:val="006364B6"/>
    <w:rsid w:val="006379EB"/>
    <w:rsid w:val="00645A6A"/>
    <w:rsid w:val="00653CCC"/>
    <w:rsid w:val="00660DFA"/>
    <w:rsid w:val="00666B01"/>
    <w:rsid w:val="00671647"/>
    <w:rsid w:val="00680AD5"/>
    <w:rsid w:val="00684F35"/>
    <w:rsid w:val="00687376"/>
    <w:rsid w:val="00693A86"/>
    <w:rsid w:val="0069551B"/>
    <w:rsid w:val="006A65CA"/>
    <w:rsid w:val="006B2F10"/>
    <w:rsid w:val="006C1191"/>
    <w:rsid w:val="006C31EE"/>
    <w:rsid w:val="006D4F32"/>
    <w:rsid w:val="006E043D"/>
    <w:rsid w:val="006E4EFE"/>
    <w:rsid w:val="006F2D4C"/>
    <w:rsid w:val="007041AB"/>
    <w:rsid w:val="00704ABE"/>
    <w:rsid w:val="00711FC0"/>
    <w:rsid w:val="00722AB0"/>
    <w:rsid w:val="00727B81"/>
    <w:rsid w:val="00744E74"/>
    <w:rsid w:val="00770D77"/>
    <w:rsid w:val="0078325E"/>
    <w:rsid w:val="00791D86"/>
    <w:rsid w:val="007923C3"/>
    <w:rsid w:val="0079722A"/>
    <w:rsid w:val="007A0412"/>
    <w:rsid w:val="007A16D4"/>
    <w:rsid w:val="007B6001"/>
    <w:rsid w:val="007B7CDD"/>
    <w:rsid w:val="007C461E"/>
    <w:rsid w:val="007E3D3C"/>
    <w:rsid w:val="007E7EB0"/>
    <w:rsid w:val="008077A8"/>
    <w:rsid w:val="00816503"/>
    <w:rsid w:val="008274F2"/>
    <w:rsid w:val="008423A6"/>
    <w:rsid w:val="008475FC"/>
    <w:rsid w:val="00853607"/>
    <w:rsid w:val="00857F0B"/>
    <w:rsid w:val="00862B1D"/>
    <w:rsid w:val="00866B40"/>
    <w:rsid w:val="00867FF9"/>
    <w:rsid w:val="00875CE8"/>
    <w:rsid w:val="00887CB1"/>
    <w:rsid w:val="008A2135"/>
    <w:rsid w:val="008B6F4F"/>
    <w:rsid w:val="008B6F5E"/>
    <w:rsid w:val="008C0C5F"/>
    <w:rsid w:val="008C0EAC"/>
    <w:rsid w:val="008C4133"/>
    <w:rsid w:val="008C6AC7"/>
    <w:rsid w:val="008D3F73"/>
    <w:rsid w:val="009024F5"/>
    <w:rsid w:val="009044ED"/>
    <w:rsid w:val="0090498E"/>
    <w:rsid w:val="00926E92"/>
    <w:rsid w:val="00942CD8"/>
    <w:rsid w:val="00951AE0"/>
    <w:rsid w:val="00956D21"/>
    <w:rsid w:val="009618F7"/>
    <w:rsid w:val="00970FD3"/>
    <w:rsid w:val="00980C34"/>
    <w:rsid w:val="009A4F07"/>
    <w:rsid w:val="009B4901"/>
    <w:rsid w:val="009B62B0"/>
    <w:rsid w:val="009C5F6F"/>
    <w:rsid w:val="009D2533"/>
    <w:rsid w:val="009E2133"/>
    <w:rsid w:val="009E30D8"/>
    <w:rsid w:val="009F39AF"/>
    <w:rsid w:val="00A029E9"/>
    <w:rsid w:val="00A0797B"/>
    <w:rsid w:val="00A13FD6"/>
    <w:rsid w:val="00A25DAA"/>
    <w:rsid w:val="00A261E1"/>
    <w:rsid w:val="00A3335F"/>
    <w:rsid w:val="00A368C6"/>
    <w:rsid w:val="00A41599"/>
    <w:rsid w:val="00A43043"/>
    <w:rsid w:val="00A4642E"/>
    <w:rsid w:val="00A610E0"/>
    <w:rsid w:val="00A61490"/>
    <w:rsid w:val="00A649AC"/>
    <w:rsid w:val="00A82875"/>
    <w:rsid w:val="00A94480"/>
    <w:rsid w:val="00A94867"/>
    <w:rsid w:val="00A94EB7"/>
    <w:rsid w:val="00AB2892"/>
    <w:rsid w:val="00AB6C99"/>
    <w:rsid w:val="00AC01BE"/>
    <w:rsid w:val="00AD04AB"/>
    <w:rsid w:val="00AD7E68"/>
    <w:rsid w:val="00AE0744"/>
    <w:rsid w:val="00AE3287"/>
    <w:rsid w:val="00AF32E2"/>
    <w:rsid w:val="00AF75F4"/>
    <w:rsid w:val="00B11C36"/>
    <w:rsid w:val="00B1411B"/>
    <w:rsid w:val="00B16659"/>
    <w:rsid w:val="00B21DCE"/>
    <w:rsid w:val="00B6026B"/>
    <w:rsid w:val="00B67438"/>
    <w:rsid w:val="00B67A1D"/>
    <w:rsid w:val="00B72822"/>
    <w:rsid w:val="00B7799A"/>
    <w:rsid w:val="00B84F0E"/>
    <w:rsid w:val="00B94E39"/>
    <w:rsid w:val="00B97FDF"/>
    <w:rsid w:val="00BB38AE"/>
    <w:rsid w:val="00BB581A"/>
    <w:rsid w:val="00BB6B86"/>
    <w:rsid w:val="00BC3316"/>
    <w:rsid w:val="00BC7701"/>
    <w:rsid w:val="00BD3715"/>
    <w:rsid w:val="00BD629D"/>
    <w:rsid w:val="00BF484E"/>
    <w:rsid w:val="00C02AD9"/>
    <w:rsid w:val="00C21FB2"/>
    <w:rsid w:val="00C30527"/>
    <w:rsid w:val="00C445E7"/>
    <w:rsid w:val="00C4480D"/>
    <w:rsid w:val="00C50E06"/>
    <w:rsid w:val="00C629CE"/>
    <w:rsid w:val="00C64890"/>
    <w:rsid w:val="00C83B94"/>
    <w:rsid w:val="00CA352C"/>
    <w:rsid w:val="00CD47C5"/>
    <w:rsid w:val="00CD5506"/>
    <w:rsid w:val="00CD6C33"/>
    <w:rsid w:val="00D07322"/>
    <w:rsid w:val="00D20C97"/>
    <w:rsid w:val="00D221F1"/>
    <w:rsid w:val="00D263C6"/>
    <w:rsid w:val="00D27557"/>
    <w:rsid w:val="00D3289B"/>
    <w:rsid w:val="00D34C78"/>
    <w:rsid w:val="00D34EAE"/>
    <w:rsid w:val="00D37370"/>
    <w:rsid w:val="00D42C8F"/>
    <w:rsid w:val="00D6062E"/>
    <w:rsid w:val="00D66411"/>
    <w:rsid w:val="00D7179A"/>
    <w:rsid w:val="00D7502A"/>
    <w:rsid w:val="00D87EF7"/>
    <w:rsid w:val="00DB1E6A"/>
    <w:rsid w:val="00DB34EC"/>
    <w:rsid w:val="00DC20D2"/>
    <w:rsid w:val="00DD00BE"/>
    <w:rsid w:val="00DD4FEB"/>
    <w:rsid w:val="00DE578D"/>
    <w:rsid w:val="00E0143B"/>
    <w:rsid w:val="00E0430C"/>
    <w:rsid w:val="00E16E15"/>
    <w:rsid w:val="00E278EE"/>
    <w:rsid w:val="00E34776"/>
    <w:rsid w:val="00E348D9"/>
    <w:rsid w:val="00E349CC"/>
    <w:rsid w:val="00E42FB9"/>
    <w:rsid w:val="00E44523"/>
    <w:rsid w:val="00E46900"/>
    <w:rsid w:val="00E614AD"/>
    <w:rsid w:val="00E647F6"/>
    <w:rsid w:val="00E64AAC"/>
    <w:rsid w:val="00E76122"/>
    <w:rsid w:val="00E802AB"/>
    <w:rsid w:val="00EA3E07"/>
    <w:rsid w:val="00EA5C98"/>
    <w:rsid w:val="00EB4612"/>
    <w:rsid w:val="00EB5B73"/>
    <w:rsid w:val="00EC272F"/>
    <w:rsid w:val="00EF3B0F"/>
    <w:rsid w:val="00EF59DF"/>
    <w:rsid w:val="00F04D69"/>
    <w:rsid w:val="00F07641"/>
    <w:rsid w:val="00F13AC1"/>
    <w:rsid w:val="00F16AA9"/>
    <w:rsid w:val="00F2302C"/>
    <w:rsid w:val="00F27AFB"/>
    <w:rsid w:val="00F3667C"/>
    <w:rsid w:val="00F37E62"/>
    <w:rsid w:val="00F43CB1"/>
    <w:rsid w:val="00F569D0"/>
    <w:rsid w:val="00F56A30"/>
    <w:rsid w:val="00F63374"/>
    <w:rsid w:val="00F66415"/>
    <w:rsid w:val="00F66DAD"/>
    <w:rsid w:val="00F73627"/>
    <w:rsid w:val="00F82256"/>
    <w:rsid w:val="00F8234D"/>
    <w:rsid w:val="00F84680"/>
    <w:rsid w:val="00F8694F"/>
    <w:rsid w:val="00F90169"/>
    <w:rsid w:val="00F967B7"/>
    <w:rsid w:val="00F979C7"/>
    <w:rsid w:val="00FA779C"/>
    <w:rsid w:val="00FB3C95"/>
    <w:rsid w:val="00FC02EE"/>
    <w:rsid w:val="00FC3AE9"/>
    <w:rsid w:val="00FC6D46"/>
    <w:rsid w:val="00FD604A"/>
    <w:rsid w:val="00FE5F11"/>
    <w:rsid w:val="00FF6A1E"/>
    <w:rsid w:val="00FF7FA0"/>
    <w:rsid w:val="5AE2A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D80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87376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687376"/>
    <w:pPr>
      <w:keepNext/>
      <w:ind w:left="360"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rsid w:val="00687376"/>
    <w:pPr>
      <w:keepNext/>
      <w:jc w:val="center"/>
      <w:outlineLvl w:val="1"/>
    </w:pPr>
    <w:rPr>
      <w:b/>
      <w:bCs/>
      <w:smallCaps/>
      <w:w w:val="150"/>
    </w:rPr>
  </w:style>
  <w:style w:type="paragraph" w:styleId="Titolo3">
    <w:name w:val="heading 3"/>
    <w:basedOn w:val="Normale"/>
    <w:next w:val="Normale"/>
    <w:qFormat/>
    <w:rsid w:val="00EC27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687376"/>
    <w:pPr>
      <w:keepNext/>
      <w:spacing w:line="360" w:lineRule="auto"/>
      <w:jc w:val="both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qFormat/>
    <w:rsid w:val="00687376"/>
    <w:pPr>
      <w:keepNext/>
      <w:spacing w:line="480" w:lineRule="auto"/>
      <w:jc w:val="both"/>
      <w:outlineLvl w:val="6"/>
    </w:pPr>
    <w:rPr>
      <w:rFonts w:ascii="Arial" w:hAnsi="Arial" w:cs="Arial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687376"/>
    <w:pPr>
      <w:ind w:firstLine="567"/>
      <w:jc w:val="both"/>
    </w:pPr>
    <w:rPr>
      <w:rFonts w:ascii="Arial" w:hAnsi="Arial"/>
      <w:szCs w:val="20"/>
    </w:rPr>
  </w:style>
  <w:style w:type="paragraph" w:styleId="Intestazione">
    <w:name w:val="header"/>
    <w:basedOn w:val="Normale"/>
    <w:link w:val="IntestazioneCarattere"/>
    <w:uiPriority w:val="99"/>
    <w:rsid w:val="0068737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rsid w:val="00687376"/>
    <w:pPr>
      <w:jc w:val="both"/>
    </w:pPr>
    <w:rPr>
      <w:rFonts w:ascii="Arial" w:hAnsi="Arial"/>
      <w:b/>
      <w:szCs w:val="20"/>
    </w:rPr>
  </w:style>
  <w:style w:type="paragraph" w:styleId="Titolo">
    <w:name w:val="Title"/>
    <w:basedOn w:val="Normale"/>
    <w:qFormat/>
    <w:rsid w:val="00687376"/>
    <w:pPr>
      <w:jc w:val="center"/>
    </w:pPr>
    <w:rPr>
      <w:rFonts w:ascii="Arial" w:hAnsi="Arial" w:cs="Arial"/>
      <w:b/>
      <w:u w:val="single"/>
    </w:rPr>
  </w:style>
  <w:style w:type="paragraph" w:styleId="Rientrocorpodeltesto2">
    <w:name w:val="Body Text Indent 2"/>
    <w:basedOn w:val="Normale"/>
    <w:rsid w:val="00687376"/>
    <w:pPr>
      <w:ind w:firstLine="426"/>
      <w:jc w:val="both"/>
    </w:pPr>
    <w:rPr>
      <w:rFonts w:ascii="Arial" w:hAnsi="Arial" w:cs="Arial"/>
    </w:rPr>
  </w:style>
  <w:style w:type="paragraph" w:styleId="Rientrocorpodeltesto3">
    <w:name w:val="Body Text Indent 3"/>
    <w:basedOn w:val="Normale"/>
    <w:rsid w:val="00687376"/>
    <w:pPr>
      <w:ind w:left="2124" w:hanging="2124"/>
      <w:jc w:val="both"/>
    </w:pPr>
    <w:rPr>
      <w:rFonts w:ascii="Arial" w:hAnsi="Arial" w:cs="Arial"/>
    </w:rPr>
  </w:style>
  <w:style w:type="paragraph" w:customStyle="1" w:styleId="Corpodeltesto">
    <w:name w:val="Corpo del testo"/>
    <w:basedOn w:val="Normale"/>
    <w:rsid w:val="00687376"/>
    <w:pPr>
      <w:jc w:val="both"/>
    </w:pPr>
    <w:rPr>
      <w:sz w:val="28"/>
      <w:szCs w:val="20"/>
    </w:rPr>
  </w:style>
  <w:style w:type="paragraph" w:styleId="NormaleWeb">
    <w:name w:val="Normal (Web)"/>
    <w:basedOn w:val="Normale"/>
    <w:uiPriority w:val="99"/>
    <w:rsid w:val="006873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corsivo">
    <w:name w:val="Emphasis"/>
    <w:qFormat/>
    <w:rsid w:val="00687376"/>
    <w:rPr>
      <w:i/>
      <w:iCs/>
    </w:rPr>
  </w:style>
  <w:style w:type="paragraph" w:styleId="Corpodeltesto3">
    <w:name w:val="Body Text 3"/>
    <w:basedOn w:val="Normale"/>
    <w:rsid w:val="00687376"/>
    <w:pPr>
      <w:spacing w:before="100" w:after="100" w:line="480" w:lineRule="exact"/>
      <w:jc w:val="both"/>
    </w:pPr>
    <w:rPr>
      <w:rFonts w:ascii="Verdana" w:hAnsi="Verdana"/>
      <w:b/>
      <w:color w:val="000000"/>
      <w:sz w:val="22"/>
      <w:szCs w:val="20"/>
    </w:rPr>
  </w:style>
  <w:style w:type="paragraph" w:styleId="Pidipagina">
    <w:name w:val="footer"/>
    <w:basedOn w:val="Normale"/>
    <w:rsid w:val="00687376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687376"/>
    <w:rPr>
      <w:sz w:val="20"/>
      <w:szCs w:val="20"/>
    </w:rPr>
  </w:style>
  <w:style w:type="character" w:styleId="Rimandonotaapidipagina">
    <w:name w:val="footnote reference"/>
    <w:semiHidden/>
    <w:rsid w:val="00687376"/>
    <w:rPr>
      <w:vertAlign w:val="superscript"/>
    </w:rPr>
  </w:style>
  <w:style w:type="character" w:styleId="Numeropagina">
    <w:name w:val="page number"/>
    <w:basedOn w:val="Carpredefinitoparagrafo"/>
    <w:rsid w:val="00687376"/>
  </w:style>
  <w:style w:type="paragraph" w:styleId="Testofumetto">
    <w:name w:val="Balloon Text"/>
    <w:basedOn w:val="Normale"/>
    <w:semiHidden/>
    <w:rsid w:val="00645A6A"/>
    <w:rPr>
      <w:rFonts w:ascii="Tahoma" w:hAnsi="Tahoma" w:cs="Tahoma"/>
      <w:sz w:val="16"/>
      <w:szCs w:val="16"/>
    </w:rPr>
  </w:style>
  <w:style w:type="paragraph" w:customStyle="1" w:styleId="01parapoint">
    <w:name w:val="01 parapoint"/>
    <w:basedOn w:val="Normale"/>
    <w:rsid w:val="00EB5B73"/>
    <w:pPr>
      <w:numPr>
        <w:numId w:val="2"/>
      </w:numPr>
      <w:spacing w:after="180"/>
      <w:outlineLvl w:val="5"/>
    </w:pPr>
    <w:rPr>
      <w:sz w:val="26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7799A"/>
  </w:style>
  <w:style w:type="paragraph" w:styleId="Testocommento">
    <w:name w:val="annotation text"/>
    <w:basedOn w:val="Normale"/>
    <w:link w:val="TestocommentoCarattere"/>
    <w:uiPriority w:val="99"/>
    <w:rsid w:val="00166838"/>
    <w:pPr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66838"/>
  </w:style>
  <w:style w:type="character" w:styleId="Collegamentoipertestuale">
    <w:name w:val="Hyperlink"/>
    <w:rsid w:val="0053432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34326"/>
    <w:rPr>
      <w:color w:val="605E5C"/>
      <w:shd w:val="clear" w:color="auto" w:fill="E1DFDD"/>
    </w:rPr>
  </w:style>
  <w:style w:type="character" w:customStyle="1" w:styleId="classenews3">
    <w:name w:val="classenews_3"/>
    <w:basedOn w:val="Carpredefinitoparagrafo"/>
    <w:rsid w:val="00704ABE"/>
  </w:style>
  <w:style w:type="paragraph" w:customStyle="1" w:styleId="abstract">
    <w:name w:val="abstract"/>
    <w:basedOn w:val="Normale"/>
    <w:rsid w:val="00704ABE"/>
    <w:pPr>
      <w:spacing w:before="100" w:beforeAutospacing="1" w:after="100" w:afterAutospacing="1"/>
    </w:pPr>
  </w:style>
  <w:style w:type="character" w:customStyle="1" w:styleId="classenews4">
    <w:name w:val="classenews_4"/>
    <w:basedOn w:val="Carpredefinitoparagrafo"/>
    <w:rsid w:val="00704ABE"/>
  </w:style>
  <w:style w:type="character" w:styleId="Collegamentovisitato">
    <w:name w:val="FollowedHyperlink"/>
    <w:rsid w:val="004250BB"/>
    <w:rPr>
      <w:color w:val="954F72"/>
      <w:u w:val="single"/>
    </w:rPr>
  </w:style>
  <w:style w:type="character" w:customStyle="1" w:styleId="classenews2">
    <w:name w:val="classenews_2"/>
    <w:basedOn w:val="Carpredefinitoparagrafo"/>
    <w:rsid w:val="000D6265"/>
  </w:style>
  <w:style w:type="character" w:customStyle="1" w:styleId="classenews8">
    <w:name w:val="classenews_8"/>
    <w:basedOn w:val="Carpredefinitoparagrafo"/>
    <w:rsid w:val="000D6265"/>
  </w:style>
  <w:style w:type="character" w:customStyle="1" w:styleId="classenews6">
    <w:name w:val="classenews_6"/>
    <w:basedOn w:val="Carpredefinitoparagrafo"/>
    <w:rsid w:val="00693A86"/>
  </w:style>
  <w:style w:type="character" w:customStyle="1" w:styleId="classenews9">
    <w:name w:val="classenews_9"/>
    <w:basedOn w:val="Carpredefinitoparagrafo"/>
    <w:rsid w:val="00693A86"/>
  </w:style>
  <w:style w:type="character" w:customStyle="1" w:styleId="classenews12">
    <w:name w:val="classenews_12"/>
    <w:basedOn w:val="Carpredefinitoparagrafo"/>
    <w:rsid w:val="00693A86"/>
  </w:style>
  <w:style w:type="character" w:customStyle="1" w:styleId="classenews5">
    <w:name w:val="classenews_5"/>
    <w:basedOn w:val="Carpredefinitoparagrafo"/>
    <w:rsid w:val="00693A86"/>
  </w:style>
  <w:style w:type="paragraph" w:customStyle="1" w:styleId="first">
    <w:name w:val="first"/>
    <w:basedOn w:val="Normale"/>
    <w:rsid w:val="00693A86"/>
    <w:pPr>
      <w:spacing w:before="100" w:beforeAutospacing="1" w:after="100" w:afterAutospacing="1"/>
    </w:pPr>
  </w:style>
  <w:style w:type="paragraph" w:customStyle="1" w:styleId="second">
    <w:name w:val="second"/>
    <w:basedOn w:val="Normale"/>
    <w:rsid w:val="00693A86"/>
    <w:pPr>
      <w:spacing w:before="100" w:beforeAutospacing="1" w:after="100" w:afterAutospacing="1"/>
    </w:pPr>
  </w:style>
  <w:style w:type="paragraph" w:customStyle="1" w:styleId="last">
    <w:name w:val="last"/>
    <w:basedOn w:val="Normale"/>
    <w:rsid w:val="00693A86"/>
    <w:pPr>
      <w:spacing w:before="100" w:beforeAutospacing="1" w:after="100" w:afterAutospacing="1"/>
    </w:pPr>
  </w:style>
  <w:style w:type="character" w:customStyle="1" w:styleId="classenews7">
    <w:name w:val="classenews_7"/>
    <w:basedOn w:val="Carpredefinitoparagrafo"/>
    <w:rsid w:val="009618F7"/>
  </w:style>
  <w:style w:type="character" w:customStyle="1" w:styleId="news-in-evidenza">
    <w:name w:val="news-in-evidenza"/>
    <w:basedOn w:val="Carpredefinitoparagrafo"/>
    <w:rsid w:val="002A3ED1"/>
  </w:style>
  <w:style w:type="character" w:customStyle="1" w:styleId="classenews11">
    <w:name w:val="classenews_11"/>
    <w:basedOn w:val="Carpredefinitoparagrafo"/>
    <w:rsid w:val="002A3ED1"/>
  </w:style>
  <w:style w:type="character" w:styleId="Enfasigrassetto">
    <w:name w:val="Strong"/>
    <w:basedOn w:val="Carpredefinitoparagrafo"/>
    <w:uiPriority w:val="22"/>
    <w:qFormat/>
    <w:rsid w:val="004E6986"/>
    <w:rPr>
      <w:b/>
      <w:bCs/>
    </w:rPr>
  </w:style>
  <w:style w:type="character" w:customStyle="1" w:styleId="classenews13">
    <w:name w:val="classenews_13"/>
    <w:basedOn w:val="Carpredefinitoparagrafo"/>
    <w:rsid w:val="00A64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87376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687376"/>
    <w:pPr>
      <w:keepNext/>
      <w:ind w:left="360"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rsid w:val="00687376"/>
    <w:pPr>
      <w:keepNext/>
      <w:jc w:val="center"/>
      <w:outlineLvl w:val="1"/>
    </w:pPr>
    <w:rPr>
      <w:b/>
      <w:bCs/>
      <w:smallCaps/>
      <w:w w:val="150"/>
    </w:rPr>
  </w:style>
  <w:style w:type="paragraph" w:styleId="Titolo3">
    <w:name w:val="heading 3"/>
    <w:basedOn w:val="Normale"/>
    <w:next w:val="Normale"/>
    <w:qFormat/>
    <w:rsid w:val="00EC27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687376"/>
    <w:pPr>
      <w:keepNext/>
      <w:spacing w:line="360" w:lineRule="auto"/>
      <w:jc w:val="both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qFormat/>
    <w:rsid w:val="00687376"/>
    <w:pPr>
      <w:keepNext/>
      <w:spacing w:line="480" w:lineRule="auto"/>
      <w:jc w:val="both"/>
      <w:outlineLvl w:val="6"/>
    </w:pPr>
    <w:rPr>
      <w:rFonts w:ascii="Arial" w:hAnsi="Arial" w:cs="Arial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687376"/>
    <w:pPr>
      <w:ind w:firstLine="567"/>
      <w:jc w:val="both"/>
    </w:pPr>
    <w:rPr>
      <w:rFonts w:ascii="Arial" w:hAnsi="Arial"/>
      <w:szCs w:val="20"/>
    </w:rPr>
  </w:style>
  <w:style w:type="paragraph" w:styleId="Intestazione">
    <w:name w:val="header"/>
    <w:basedOn w:val="Normale"/>
    <w:link w:val="IntestazioneCarattere"/>
    <w:uiPriority w:val="99"/>
    <w:rsid w:val="0068737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rsid w:val="00687376"/>
    <w:pPr>
      <w:jc w:val="both"/>
    </w:pPr>
    <w:rPr>
      <w:rFonts w:ascii="Arial" w:hAnsi="Arial"/>
      <w:b/>
      <w:szCs w:val="20"/>
    </w:rPr>
  </w:style>
  <w:style w:type="paragraph" w:styleId="Titolo">
    <w:name w:val="Title"/>
    <w:basedOn w:val="Normale"/>
    <w:qFormat/>
    <w:rsid w:val="00687376"/>
    <w:pPr>
      <w:jc w:val="center"/>
    </w:pPr>
    <w:rPr>
      <w:rFonts w:ascii="Arial" w:hAnsi="Arial" w:cs="Arial"/>
      <w:b/>
      <w:u w:val="single"/>
    </w:rPr>
  </w:style>
  <w:style w:type="paragraph" w:styleId="Rientrocorpodeltesto2">
    <w:name w:val="Body Text Indent 2"/>
    <w:basedOn w:val="Normale"/>
    <w:rsid w:val="00687376"/>
    <w:pPr>
      <w:ind w:firstLine="426"/>
      <w:jc w:val="both"/>
    </w:pPr>
    <w:rPr>
      <w:rFonts w:ascii="Arial" w:hAnsi="Arial" w:cs="Arial"/>
    </w:rPr>
  </w:style>
  <w:style w:type="paragraph" w:styleId="Rientrocorpodeltesto3">
    <w:name w:val="Body Text Indent 3"/>
    <w:basedOn w:val="Normale"/>
    <w:rsid w:val="00687376"/>
    <w:pPr>
      <w:ind w:left="2124" w:hanging="2124"/>
      <w:jc w:val="both"/>
    </w:pPr>
    <w:rPr>
      <w:rFonts w:ascii="Arial" w:hAnsi="Arial" w:cs="Arial"/>
    </w:rPr>
  </w:style>
  <w:style w:type="paragraph" w:customStyle="1" w:styleId="Corpodeltesto">
    <w:name w:val="Corpo del testo"/>
    <w:basedOn w:val="Normale"/>
    <w:rsid w:val="00687376"/>
    <w:pPr>
      <w:jc w:val="both"/>
    </w:pPr>
    <w:rPr>
      <w:sz w:val="28"/>
      <w:szCs w:val="20"/>
    </w:rPr>
  </w:style>
  <w:style w:type="paragraph" w:styleId="NormaleWeb">
    <w:name w:val="Normal (Web)"/>
    <w:basedOn w:val="Normale"/>
    <w:uiPriority w:val="99"/>
    <w:rsid w:val="006873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corsivo">
    <w:name w:val="Emphasis"/>
    <w:qFormat/>
    <w:rsid w:val="00687376"/>
    <w:rPr>
      <w:i/>
      <w:iCs/>
    </w:rPr>
  </w:style>
  <w:style w:type="paragraph" w:styleId="Corpodeltesto3">
    <w:name w:val="Body Text 3"/>
    <w:basedOn w:val="Normale"/>
    <w:rsid w:val="00687376"/>
    <w:pPr>
      <w:spacing w:before="100" w:after="100" w:line="480" w:lineRule="exact"/>
      <w:jc w:val="both"/>
    </w:pPr>
    <w:rPr>
      <w:rFonts w:ascii="Verdana" w:hAnsi="Verdana"/>
      <w:b/>
      <w:color w:val="000000"/>
      <w:sz w:val="22"/>
      <w:szCs w:val="20"/>
    </w:rPr>
  </w:style>
  <w:style w:type="paragraph" w:styleId="Pidipagina">
    <w:name w:val="footer"/>
    <w:basedOn w:val="Normale"/>
    <w:rsid w:val="00687376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687376"/>
    <w:rPr>
      <w:sz w:val="20"/>
      <w:szCs w:val="20"/>
    </w:rPr>
  </w:style>
  <w:style w:type="character" w:styleId="Rimandonotaapidipagina">
    <w:name w:val="footnote reference"/>
    <w:semiHidden/>
    <w:rsid w:val="00687376"/>
    <w:rPr>
      <w:vertAlign w:val="superscript"/>
    </w:rPr>
  </w:style>
  <w:style w:type="character" w:styleId="Numeropagina">
    <w:name w:val="page number"/>
    <w:basedOn w:val="Carpredefinitoparagrafo"/>
    <w:rsid w:val="00687376"/>
  </w:style>
  <w:style w:type="paragraph" w:styleId="Testofumetto">
    <w:name w:val="Balloon Text"/>
    <w:basedOn w:val="Normale"/>
    <w:semiHidden/>
    <w:rsid w:val="00645A6A"/>
    <w:rPr>
      <w:rFonts w:ascii="Tahoma" w:hAnsi="Tahoma" w:cs="Tahoma"/>
      <w:sz w:val="16"/>
      <w:szCs w:val="16"/>
    </w:rPr>
  </w:style>
  <w:style w:type="paragraph" w:customStyle="1" w:styleId="01parapoint">
    <w:name w:val="01 parapoint"/>
    <w:basedOn w:val="Normale"/>
    <w:rsid w:val="00EB5B73"/>
    <w:pPr>
      <w:numPr>
        <w:numId w:val="2"/>
      </w:numPr>
      <w:spacing w:after="180"/>
      <w:outlineLvl w:val="5"/>
    </w:pPr>
    <w:rPr>
      <w:sz w:val="26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7799A"/>
  </w:style>
  <w:style w:type="paragraph" w:styleId="Testocommento">
    <w:name w:val="annotation text"/>
    <w:basedOn w:val="Normale"/>
    <w:link w:val="TestocommentoCarattere"/>
    <w:uiPriority w:val="99"/>
    <w:rsid w:val="00166838"/>
    <w:pPr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66838"/>
  </w:style>
  <w:style w:type="character" w:styleId="Collegamentoipertestuale">
    <w:name w:val="Hyperlink"/>
    <w:rsid w:val="0053432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34326"/>
    <w:rPr>
      <w:color w:val="605E5C"/>
      <w:shd w:val="clear" w:color="auto" w:fill="E1DFDD"/>
    </w:rPr>
  </w:style>
  <w:style w:type="character" w:customStyle="1" w:styleId="classenews3">
    <w:name w:val="classenews_3"/>
    <w:basedOn w:val="Carpredefinitoparagrafo"/>
    <w:rsid w:val="00704ABE"/>
  </w:style>
  <w:style w:type="paragraph" w:customStyle="1" w:styleId="abstract">
    <w:name w:val="abstract"/>
    <w:basedOn w:val="Normale"/>
    <w:rsid w:val="00704ABE"/>
    <w:pPr>
      <w:spacing w:before="100" w:beforeAutospacing="1" w:after="100" w:afterAutospacing="1"/>
    </w:pPr>
  </w:style>
  <w:style w:type="character" w:customStyle="1" w:styleId="classenews4">
    <w:name w:val="classenews_4"/>
    <w:basedOn w:val="Carpredefinitoparagrafo"/>
    <w:rsid w:val="00704ABE"/>
  </w:style>
  <w:style w:type="character" w:styleId="Collegamentovisitato">
    <w:name w:val="FollowedHyperlink"/>
    <w:rsid w:val="004250BB"/>
    <w:rPr>
      <w:color w:val="954F72"/>
      <w:u w:val="single"/>
    </w:rPr>
  </w:style>
  <w:style w:type="character" w:customStyle="1" w:styleId="classenews2">
    <w:name w:val="classenews_2"/>
    <w:basedOn w:val="Carpredefinitoparagrafo"/>
    <w:rsid w:val="000D6265"/>
  </w:style>
  <w:style w:type="character" w:customStyle="1" w:styleId="classenews8">
    <w:name w:val="classenews_8"/>
    <w:basedOn w:val="Carpredefinitoparagrafo"/>
    <w:rsid w:val="000D6265"/>
  </w:style>
  <w:style w:type="character" w:customStyle="1" w:styleId="classenews6">
    <w:name w:val="classenews_6"/>
    <w:basedOn w:val="Carpredefinitoparagrafo"/>
    <w:rsid w:val="00693A86"/>
  </w:style>
  <w:style w:type="character" w:customStyle="1" w:styleId="classenews9">
    <w:name w:val="classenews_9"/>
    <w:basedOn w:val="Carpredefinitoparagrafo"/>
    <w:rsid w:val="00693A86"/>
  </w:style>
  <w:style w:type="character" w:customStyle="1" w:styleId="classenews12">
    <w:name w:val="classenews_12"/>
    <w:basedOn w:val="Carpredefinitoparagrafo"/>
    <w:rsid w:val="00693A86"/>
  </w:style>
  <w:style w:type="character" w:customStyle="1" w:styleId="classenews5">
    <w:name w:val="classenews_5"/>
    <w:basedOn w:val="Carpredefinitoparagrafo"/>
    <w:rsid w:val="00693A86"/>
  </w:style>
  <w:style w:type="paragraph" w:customStyle="1" w:styleId="first">
    <w:name w:val="first"/>
    <w:basedOn w:val="Normale"/>
    <w:rsid w:val="00693A86"/>
    <w:pPr>
      <w:spacing w:before="100" w:beforeAutospacing="1" w:after="100" w:afterAutospacing="1"/>
    </w:pPr>
  </w:style>
  <w:style w:type="paragraph" w:customStyle="1" w:styleId="second">
    <w:name w:val="second"/>
    <w:basedOn w:val="Normale"/>
    <w:rsid w:val="00693A86"/>
    <w:pPr>
      <w:spacing w:before="100" w:beforeAutospacing="1" w:after="100" w:afterAutospacing="1"/>
    </w:pPr>
  </w:style>
  <w:style w:type="paragraph" w:customStyle="1" w:styleId="last">
    <w:name w:val="last"/>
    <w:basedOn w:val="Normale"/>
    <w:rsid w:val="00693A86"/>
    <w:pPr>
      <w:spacing w:before="100" w:beforeAutospacing="1" w:after="100" w:afterAutospacing="1"/>
    </w:pPr>
  </w:style>
  <w:style w:type="character" w:customStyle="1" w:styleId="classenews7">
    <w:name w:val="classenews_7"/>
    <w:basedOn w:val="Carpredefinitoparagrafo"/>
    <w:rsid w:val="009618F7"/>
  </w:style>
  <w:style w:type="character" w:customStyle="1" w:styleId="news-in-evidenza">
    <w:name w:val="news-in-evidenza"/>
    <w:basedOn w:val="Carpredefinitoparagrafo"/>
    <w:rsid w:val="002A3ED1"/>
  </w:style>
  <w:style w:type="character" w:customStyle="1" w:styleId="classenews11">
    <w:name w:val="classenews_11"/>
    <w:basedOn w:val="Carpredefinitoparagrafo"/>
    <w:rsid w:val="002A3ED1"/>
  </w:style>
  <w:style w:type="character" w:styleId="Enfasigrassetto">
    <w:name w:val="Strong"/>
    <w:basedOn w:val="Carpredefinitoparagrafo"/>
    <w:uiPriority w:val="22"/>
    <w:qFormat/>
    <w:rsid w:val="004E6986"/>
    <w:rPr>
      <w:b/>
      <w:bCs/>
    </w:rPr>
  </w:style>
  <w:style w:type="character" w:customStyle="1" w:styleId="classenews13">
    <w:name w:val="classenews_13"/>
    <w:basedOn w:val="Carpredefinitoparagrafo"/>
    <w:rsid w:val="00A64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513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102564103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3932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6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999999"/>
                <w:bottom w:val="none" w:sz="0" w:space="0" w:color="auto"/>
                <w:right w:val="none" w:sz="0" w:space="0" w:color="auto"/>
              </w:divBdr>
            </w:div>
          </w:divsChild>
        </w:div>
        <w:div w:id="9606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63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034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042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12799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999999"/>
                <w:bottom w:val="none" w:sz="0" w:space="0" w:color="auto"/>
                <w:right w:val="none" w:sz="0" w:space="0" w:color="auto"/>
              </w:divBdr>
            </w:div>
            <w:div w:id="13146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38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08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5102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160237199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8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999999"/>
                <w:bottom w:val="none" w:sz="0" w:space="0" w:color="auto"/>
                <w:right w:val="none" w:sz="0" w:space="0" w:color="auto"/>
              </w:divBdr>
            </w:div>
          </w:divsChild>
        </w:div>
        <w:div w:id="4586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39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9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660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119361557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rst.art-er.it/_aster_/viewNews/53309/big-data-2-open-call-reach-per-startup-e-pmi" TargetMode="External"/><Relationship Id="rId18" Type="http://schemas.openxmlformats.org/officeDocument/2006/relationships/hyperlink" Target="https://first.art-er.it/_aster_/viewNews/53322/consultazione-strategia-eu-impegno-energetico-internazionale" TargetMode="External"/><Relationship Id="rId26" Type="http://schemas.openxmlformats.org/officeDocument/2006/relationships/hyperlink" Target="https://first.art-er.it/_aster_/viewNews/53328/mise-istituito-fondo-da-40-milioni-per-pmi-creative" TargetMode="External"/><Relationship Id="rId39" Type="http://schemas.openxmlformats.org/officeDocument/2006/relationships/hyperlink" Target="https://first.art-er.it/_aster_/viewNews/53360/forum-cambiamenti-climatici-della-regione-2-tappa-" TargetMode="External"/><Relationship Id="rId21" Type="http://schemas.openxmlformats.org/officeDocument/2006/relationships/hyperlink" Target="https://first.art-er.it/_aster_/viewNews/53308/aiuti-di-stato-comunicazione-sugli-ipcei" TargetMode="External"/><Relationship Id="rId34" Type="http://schemas.openxmlformats.org/officeDocument/2006/relationships/hyperlink" Target="https://first.art-er.it/_aster_/viewNews/53344/een-richieste-e-offerte-di-tecnologia-meccanica-e-materiali" TargetMode="External"/><Relationship Id="rId42" Type="http://schemas.openxmlformats.org/officeDocument/2006/relationships/hyperlink" Target="https://first.art-er.it/_aster_/viewNews/53358/open-innovation-talenti-per-la-tua-impresa-bologna" TargetMode="External"/><Relationship Id="rId47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first.art-er.it/_aster_/viewNews/53330/capitale-europea-dell-innovazione-annunciate-le-vincitrici" TargetMode="External"/><Relationship Id="rId29" Type="http://schemas.openxmlformats.org/officeDocument/2006/relationships/hyperlink" Target="https://first.art-er.it/_aster_/viewNews/53378/accordo-del-consiglio-rafforzamento-concorrenza-nel-digitale" TargetMode="External"/><Relationship Id="rId11" Type="http://schemas.openxmlformats.org/officeDocument/2006/relationships/hyperlink" Target="https://first.art-er.it/_aster_/viewNews/53334/open-call-join-the-eic-eit-climate-race-to-net-zero" TargetMode="External"/><Relationship Id="rId24" Type="http://schemas.openxmlformats.org/officeDocument/2006/relationships/hyperlink" Target="https://first.art-er.it/_aster_/viewNews/53315/-lo-spazio-per-tutti-il-consiglio-adotta-conclusioni" TargetMode="External"/><Relationship Id="rId32" Type="http://schemas.openxmlformats.org/officeDocument/2006/relationships/hyperlink" Target="https://first.art-er.it/_aster_/viewNews/53342/een-richieste-e-offerte-di-tecnologia-energia-e-ambiente" TargetMode="External"/><Relationship Id="rId37" Type="http://schemas.openxmlformats.org/officeDocument/2006/relationships/hyperlink" Target="https://first.art-er.it/_aster_/viewNews/53326/eit-digital-helsinki-innovation-day-2021" TargetMode="External"/><Relationship Id="rId40" Type="http://schemas.openxmlformats.org/officeDocument/2006/relationships/hyperlink" Target="https://first.art-er.it/_aster_/viewNews/53352/progettazione-europea-per-le-icc-eventi-online" TargetMode="External"/><Relationship Id="rId45" Type="http://schemas.openxmlformats.org/officeDocument/2006/relationships/hyperlink" Target="mailto:first.help@art-er.i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irst.art-er.it/_aster_/viewNews/53317/-annunciati-i-vincitori-degli-innovation-procurement-awards" TargetMode="External"/><Relationship Id="rId23" Type="http://schemas.openxmlformats.org/officeDocument/2006/relationships/hyperlink" Target="https://first.art-er.it/_aster_/viewNews/53313/-ser-la-commissione-accoglie-il-patto-r-i-" TargetMode="External"/><Relationship Id="rId28" Type="http://schemas.openxmlformats.org/officeDocument/2006/relationships/hyperlink" Target="https://first.art-er.it/_aster_/viewNews/53376/cultureu-guida-online-finanziamenti-ue-settore-creativo" TargetMode="External"/><Relationship Id="rId36" Type="http://schemas.openxmlformats.org/officeDocument/2006/relationships/hyperlink" Target="https://first.art-er.it/_aster_/viewNews/53339/ricerca-partner-idrogeno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first.art-er.it/_aster_/viewNews/53331/-a-soil-deal-for-europe-la-commissione-ricerca-esperti" TargetMode="External"/><Relationship Id="rId19" Type="http://schemas.openxmlformats.org/officeDocument/2006/relationships/hyperlink" Target="https://first.art-er.it/_aster_/viewNews/53306/digitalizzazione-nuovo-programma-interoperable-europe" TargetMode="External"/><Relationship Id="rId31" Type="http://schemas.openxmlformats.org/officeDocument/2006/relationships/hyperlink" Target="https://first.art-er.it/_aster_/viewNews/53341/een-richieste-e-offerte-di-tecnologia-costruzioni" TargetMode="External"/><Relationship Id="rId44" Type="http://schemas.openxmlformats.org/officeDocument/2006/relationships/hyperlink" Target="mailto:first@art-er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first.art-er.it/_aster_/viewNews/53338/bando-erasmus-2022-per-le-universit-europee" TargetMode="External"/><Relationship Id="rId22" Type="http://schemas.openxmlformats.org/officeDocument/2006/relationships/hyperlink" Target="https://first.art-er.it/_aster_/viewNews/53311/eu-prize-for-women-innovators-2021-ecco-le-vincitrici" TargetMode="External"/><Relationship Id="rId27" Type="http://schemas.openxmlformats.org/officeDocument/2006/relationships/hyperlink" Target="https://first.art-er.it/_aster_/viewNews/53346/nuove-regole-per-una-ripresa-economica-trasparente" TargetMode="External"/><Relationship Id="rId30" Type="http://schemas.openxmlformats.org/officeDocument/2006/relationships/hyperlink" Target="https://first.art-er.it/_aster_/viewNews/53340/een-richieste-e-offerte-di-tecnologia-agroalimentare" TargetMode="External"/><Relationship Id="rId35" Type="http://schemas.openxmlformats.org/officeDocument/2006/relationships/hyperlink" Target="https://first.art-er.it/_aster_/viewNews/53345/een-richieste-e-offerte-di-tecnologia-scienze-della-vita" TargetMode="External"/><Relationship Id="rId43" Type="http://schemas.openxmlformats.org/officeDocument/2006/relationships/image" Target="media/image2.png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first.art-er.it/_aster_/viewNews/53336/aperto-il-quinto-bando-era-permed" TargetMode="External"/><Relationship Id="rId17" Type="http://schemas.openxmlformats.org/officeDocument/2006/relationships/hyperlink" Target="https://first.art-er.it/_aster_/viewNews/53368/bando-erc-synergy-grants-2022-358-proposte-ricevute" TargetMode="External"/><Relationship Id="rId25" Type="http://schemas.openxmlformats.org/officeDocument/2006/relationships/hyperlink" Target="https://first.art-er.it/_aster_/viewNews/53316/la-commissione-europea-lancia-i-dashbord-della-resilienza" TargetMode="External"/><Relationship Id="rId33" Type="http://schemas.openxmlformats.org/officeDocument/2006/relationships/hyperlink" Target="https://first.art-er.it/_aster_/viewNews/53343/een-richieste-e-offerte-di-tecnologia-ict-e-icc" TargetMode="External"/><Relationship Id="rId38" Type="http://schemas.openxmlformats.org/officeDocument/2006/relationships/hyperlink" Target="https://first.art-er.it/_aster_/viewNews/53353/webinar-impact-and-innovation-in-eu-funded-projects-" TargetMode="External"/><Relationship Id="rId46" Type="http://schemas.openxmlformats.org/officeDocument/2006/relationships/hyperlink" Target="mailto:mottola@unisannio.it" TargetMode="External"/><Relationship Id="rId20" Type="http://schemas.openxmlformats.org/officeDocument/2006/relationships/hyperlink" Target="https://first.art-er.it/_aster_/viewNews/53307/life-290-milioni-di-euro-per-nuovi-progetti" TargetMode="External"/><Relationship Id="rId41" Type="http://schemas.openxmlformats.org/officeDocument/2006/relationships/hyperlink" Target="https://first.art-er.it/_aster_/viewNews/53356/webinar-maximizing-the-impact-of-horizon-project-2020-heu-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6BE9D-B434-421E-BEAB-385CF956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1896</Words>
  <Characters>10813</Characters>
  <Application>Microsoft Office Word</Application>
  <DocSecurity>0</DocSecurity>
  <Lines>90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76</vt:i4>
      </vt:variant>
    </vt:vector>
  </HeadingPairs>
  <TitlesOfParts>
    <vt:vector size="77" baseType="lpstr">
      <vt:lpstr>UNIVERSITA’ DEGLI STUDI DEL SANNIO</vt:lpstr>
      <vt:lpstr>    BANDI</vt:lpstr>
      <vt:lpstr>        "A Soil Deal for Europe": la Commissione europea ricerca esperti valutatori</vt:lpstr>
      <vt:lpstr>        Il bando mira a selezionare esperti per valutare e finanziare le migliori idee i</vt:lpstr>
      <vt:lpstr>        </vt:lpstr>
      <vt:lpstr>        Open Call: Join the EIC-EIT Climate Race to Net-zero</vt:lpstr>
      <vt:lpstr>        Il bando permetterà di capire, misurare e prevedere come il prodotto o servizio </vt:lpstr>
      <vt:lpstr>        </vt:lpstr>
      <vt:lpstr>        Cancro: annunciato un bando EU4Health per programmi di screening</vt:lpstr>
      <vt:lpstr>        Il bando mira a sostenere l'accreditamento e la certificazione dei sistemi di ga</vt:lpstr>
      <vt:lpstr>        </vt:lpstr>
      <vt:lpstr>        Medicina personalizzata: aperto il quinto bando ERA PerMed</vt:lpstr>
      <vt:lpstr>        La call mira a promuovere la ricerca sulla prevenzione nella medicina personaliz</vt:lpstr>
      <vt:lpstr>        </vt:lpstr>
      <vt:lpstr>        Progetto REACH: 2  Open Call per soluzioni innovative basate sull'utilizzo dei B</vt:lpstr>
      <vt:lpstr>        REACH offre un programma di incubazione per startup e PMI per sperimentare soluz</vt:lpstr>
      <vt:lpstr>        </vt:lpstr>
      <vt:lpstr>        Pubblicato il bando Erasmus+ 2022 per le università europee</vt:lpstr>
      <vt:lpstr>        L'iniziativa mira a innescare e approfondire la cooperazione istituzionale trans</vt:lpstr>
      <vt:lpstr>    RISULTATI</vt:lpstr>
      <vt:lpstr>        Appalti pubblici innovativi: annunciati i vincitori degli Innovation Procurement</vt:lpstr>
      <vt:lpstr>        Si tratta di tre premi che mirano a sostenere gli sforzi degli acquirenti pubbli</vt:lpstr>
      <vt:lpstr>        </vt:lpstr>
      <vt:lpstr>        Capitale europea dell'innovazione: annunciate le città vincitrici</vt:lpstr>
      <vt:lpstr>        L’European Capital of Innovation Awards è un premio annuale di riconoscimento as</vt:lpstr>
      <vt:lpstr>        </vt:lpstr>
      <vt:lpstr>        ERC Synergy Grants 2022: ricevute complessivamente 358 proposte</vt:lpstr>
      <vt:lpstr>        In totale, 1.192 ricercatori di 1.041 istituzioni ospitanti hanno fatto domanda.</vt:lpstr>
      <vt:lpstr>    POLITICA GENERALE</vt:lpstr>
      <vt:lpstr>        Energia: online consultazione per Strategia europea sull'impegno energetico inte</vt:lpstr>
      <vt:lpstr>    INFORMAZIONE</vt:lpstr>
      <vt:lpstr>        Digitalizzazione: da ISA² a Interoperable Europe per rafforzare l’interoperabili</vt:lpstr>
      <vt:lpstr>        LIFE: più di 290 milioni di euro per nuovi progetti su natura, ambiente e azione</vt:lpstr>
      <vt:lpstr>        I nuovi progetti LIFE aiuteranno l'Europa a diventare un continente neutrale dal</vt:lpstr>
      <vt:lpstr>        </vt:lpstr>
      <vt:lpstr>        Aiuti di Stato: adottata la comunicazione a favore degli IPCEI (importanti proge</vt:lpstr>
      <vt:lpstr>        </vt:lpstr>
      <vt:lpstr>        EU Prize for Women Innovators 2021: annunciate le vincitrici</vt:lpstr>
      <vt:lpstr>        </vt:lpstr>
      <vt:lpstr>        Spazio europeo della ricerca: la Commissione accoglie il "Patto per la ricerca e</vt:lpstr>
      <vt:lpstr>        </vt:lpstr>
      <vt:lpstr>        "Lo spazio per tutti": il Consiglio adotta le sue conclusioni</vt:lpstr>
      <vt:lpstr>        </vt:lpstr>
      <vt:lpstr>        La Commissione europea lancia i cruscotti della resilienza</vt:lpstr>
      <vt:lpstr>        </vt:lpstr>
      <vt:lpstr>        MISE: istituito fondo da 40 milioni dedicato alle PMI creative</vt:lpstr>
      <vt:lpstr>        </vt:lpstr>
      <vt:lpstr>        NextGenerationEU: nuove regole per una ripresa economica trasparente</vt:lpstr>
      <vt:lpstr>        </vt:lpstr>
      <vt:lpstr>        CulturEU: più sostegno al settore culturale con una guida online sui finanziamen</vt:lpstr>
      <vt:lpstr>        </vt:lpstr>
      <vt:lpstr>        Digitale: accordo del Consiglio sul rafforzamento della concorrenza nella sfera </vt:lpstr>
      <vt:lpstr>    RICHIESTE E OFFERTE DI TECNOLOGIE</vt:lpstr>
      <vt:lpstr>        Richieste e offerte di tecnologia da Enterprise Europe Network - Tema Agroalimen</vt:lpstr>
      <vt:lpstr>        Richieste e offerte di tecnologia da Enterprise Europe Network - Tema Costruzion</vt:lpstr>
      <vt:lpstr>        Richieste e offerte di tecnologia da Enterprise Europe Network - Tema Energia e </vt:lpstr>
      <vt:lpstr>        Richieste e offerte di tecnologia da Enterprise Europe Network - Tema ICT e Indu</vt:lpstr>
      <vt:lpstr>        Richieste e offerte di tecnologia da Enterprise Europe Network - Tema Meccanica </vt:lpstr>
      <vt:lpstr>        Richieste e offerte di tecnologia da Enterprise Europe Network - Tema Scienze de</vt:lpstr>
      <vt:lpstr>    RICERCA PARTNER</vt:lpstr>
      <vt:lpstr>        HORIZON-CL4-2022-TWIN-TRANSITION-01-15: Due organizzazioni di ricerca slovene e </vt:lpstr>
      <vt:lpstr>        Il progetto mira a sviluppare un processo di produzione diretta di perossido di </vt:lpstr>
      <vt:lpstr>    EVENTI</vt:lpstr>
      <vt:lpstr>        EIT Digital Helsinki Innovation Day 2021 ‘Innovate and Accelerate’ – Evento onli</vt:lpstr>
      <vt:lpstr>        L’evento riunisce la comunità EIT Digital per presentare le tendenze e le opport</vt:lpstr>
      <vt:lpstr>        </vt:lpstr>
      <vt:lpstr>        Webinar: Impact and Innovation in EU funded projects: a guide for proposers - Ev</vt:lpstr>
      <vt:lpstr>        </vt:lpstr>
      <vt:lpstr>        Imprese e decarbonizzazione: il Green Deal Europeo e casi di impresa - Evento on</vt:lpstr>
      <vt:lpstr>        </vt:lpstr>
      <vt:lpstr>        Progettazione Europea per le ICC - Eventi online, 10 dicembre 2021 e 14 gennaio </vt:lpstr>
      <vt:lpstr>        </vt:lpstr>
      <vt:lpstr>        Maximizing the Impact of Horizon project (2020/HEU) results - Evento online, 15 </vt:lpstr>
      <vt:lpstr>        </vt:lpstr>
      <vt:lpstr>        Open Innovation: talenti per la tua impresa - Bologna e online, 15 dicembre 2021</vt:lpstr>
      <vt:lpstr>        </vt:lpstr>
      <vt:lpstr>        9th European Summit of Regions and Cities - Marsiglia e online, 3-4 marzo 2022</vt:lpstr>
    </vt:vector>
  </TitlesOfParts>
  <Company>b</Company>
  <LinksUpToDate>false</LinksUpToDate>
  <CharactersWithSpaces>12684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DEL SANNIO</dc:title>
  <dc:creator>MOTTOLA</dc:creator>
  <cp:lastModifiedBy>Piera Mottola</cp:lastModifiedBy>
  <cp:revision>2</cp:revision>
  <cp:lastPrinted>2021-11-12T12:11:00Z</cp:lastPrinted>
  <dcterms:created xsi:type="dcterms:W3CDTF">2021-12-03T09:56:00Z</dcterms:created>
  <dcterms:modified xsi:type="dcterms:W3CDTF">2021-12-03T09:56:00Z</dcterms:modified>
</cp:coreProperties>
</file>